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CF3DED" w:rsidRPr="00CF3DED">
        <w:rPr>
          <w:rFonts w:ascii="Open Sans" w:hAnsi="Open Sans"/>
          <w:sz w:val="20"/>
          <w:u w:val="single"/>
        </w:rPr>
        <w:t>Web promotion services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075E3F" w:rsidRPr="00075E3F">
        <w:rPr>
          <w:rFonts w:ascii="Open Sans" w:hAnsi="Open Sans"/>
          <w:sz w:val="20"/>
        </w:rPr>
        <w:t>HUSRB/1602/31/0128/Municipality of Novi Becej/TD</w:t>
      </w:r>
      <w:r w:rsidR="00CF3DED">
        <w:rPr>
          <w:rFonts w:ascii="Open Sans" w:hAnsi="Open Sans"/>
          <w:sz w:val="20"/>
        </w:rPr>
        <w:t>2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 xml:space="preserve">Opština Novi Bečej,  </w:t>
      </w:r>
    </w:p>
    <w:p w:rsidR="00356943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Žarka Zrenjanina 8, 23272 Novi Becej,</w:t>
      </w:r>
    </w:p>
    <w:p w:rsidR="00F96DC8" w:rsidRDefault="00356943" w:rsidP="00356943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C6D45">
        <w:rPr>
          <w:rFonts w:ascii="Open Sans" w:hAnsi="Open Sans" w:cs="Open Sans"/>
          <w:sz w:val="20"/>
          <w:szCs w:val="20"/>
          <w:lang w:val="en-GB"/>
        </w:rPr>
        <w:t>Republi</w:t>
      </w:r>
      <w:r>
        <w:rPr>
          <w:rFonts w:ascii="Open Sans" w:hAnsi="Open Sans" w:cs="Open Sans"/>
          <w:sz w:val="20"/>
          <w:szCs w:val="20"/>
          <w:lang w:val="en-GB"/>
        </w:rPr>
        <w:t>ka</w:t>
      </w:r>
      <w:r w:rsidRPr="00EC6D45">
        <w:rPr>
          <w:rFonts w:ascii="Open Sans" w:hAnsi="Open Sans" w:cs="Open Sans"/>
          <w:sz w:val="20"/>
          <w:szCs w:val="20"/>
          <w:lang w:val="en-GB"/>
        </w:rPr>
        <w:t xml:space="preserve"> Srbi</w:t>
      </w:r>
      <w:r>
        <w:rPr>
          <w:rFonts w:ascii="Open Sans" w:hAnsi="Open Sans" w:cs="Open Sans"/>
          <w:sz w:val="20"/>
          <w:szCs w:val="20"/>
          <w:lang w:val="en-GB"/>
        </w:rPr>
        <w:t>j</w:t>
      </w:r>
      <w:r w:rsidRPr="00EC6D45">
        <w:rPr>
          <w:rFonts w:ascii="Open Sans" w:hAnsi="Open Sans" w:cs="Open Sans"/>
          <w:sz w:val="20"/>
          <w:szCs w:val="20"/>
          <w:lang w:val="en-GB"/>
        </w:rPr>
        <w:t>a</w:t>
      </w:r>
    </w:p>
    <w:p w:rsidR="00C122D4" w:rsidRPr="00356943" w:rsidRDefault="00C03B69" w:rsidP="00F96DC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356943">
        <w:rPr>
          <w:rFonts w:ascii="Open Sans" w:hAnsi="Open Sans" w:cs="Open Sans"/>
          <w:sz w:val="20"/>
          <w:szCs w:val="20"/>
          <w:lang w:val="en-GB"/>
        </w:rPr>
        <w:t>Matični</w:t>
      </w:r>
      <w:r w:rsidR="00C122D4" w:rsidRPr="00356943">
        <w:rPr>
          <w:rFonts w:ascii="Open Sans" w:hAnsi="Open Sans" w:cs="Open Sans"/>
          <w:sz w:val="20"/>
          <w:szCs w:val="20"/>
          <w:lang w:val="en-GB"/>
        </w:rPr>
        <w:t xml:space="preserve"> broj/ </w:t>
      </w:r>
      <w:r w:rsidRPr="00356943">
        <w:rPr>
          <w:rFonts w:ascii="Open Sans" w:hAnsi="Open Sans" w:cs="Open Sans"/>
          <w:sz w:val="20"/>
          <w:szCs w:val="20"/>
          <w:lang w:val="en-GB"/>
        </w:rPr>
        <w:t>PIB</w:t>
      </w:r>
      <w:r w:rsidR="00356943" w:rsidRPr="00356943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356943" w:rsidRPr="00EB4021">
        <w:rPr>
          <w:rFonts w:ascii="Open Sans" w:hAnsi="Open Sans" w:cs="Open Sans"/>
          <w:sz w:val="20"/>
          <w:szCs w:val="20"/>
          <w:lang w:val="en-GB"/>
        </w:rPr>
        <w:t>08108293/ 101431164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ugovora je &lt;</w:t>
      </w:r>
      <w:r w:rsidRPr="009E593E">
        <w:rPr>
          <w:rFonts w:ascii="Open Sans" w:hAnsi="Open Sans"/>
          <w:sz w:val="20"/>
          <w:highlight w:val="yellow"/>
        </w:rPr>
        <w:t>usluga</w:t>
      </w:r>
      <w:r>
        <w:rPr>
          <w:rFonts w:ascii="Open Sans" w:hAnsi="Open Sans"/>
          <w:sz w:val="20"/>
        </w:rPr>
        <w:t>&gt;,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</w:t>
      </w:r>
      <w:r w:rsidR="00356943">
        <w:rPr>
          <w:rFonts w:ascii="Open Sans" w:hAnsi="Open Sans"/>
          <w:sz w:val="20"/>
          <w:highlight w:val="yellow"/>
        </w:rPr>
        <w:t>RSD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bez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8B7723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56943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&lt;</w:t>
            </w:r>
            <w:r>
              <w:rPr>
                <w:rFonts w:ascii="Open Sans" w:hAnsi="Open Sans"/>
                <w:b/>
                <w:sz w:val="20"/>
                <w:highlight w:val="yellow"/>
              </w:rPr>
              <w:t>EUR/</w:t>
            </w:r>
            <w:r w:rsidR="00356943" w:rsidRPr="00356943">
              <w:rPr>
                <w:rFonts w:ascii="Open Sans" w:hAnsi="Open Sans"/>
                <w:b/>
                <w:sz w:val="20"/>
                <w:highlight w:val="yellow"/>
              </w:rPr>
              <w:t>RSD</w:t>
            </w:r>
            <w:r w:rsidRPr="00356943">
              <w:rPr>
                <w:rFonts w:ascii="Open Sans" w:hAnsi="Open Sans"/>
                <w:b/>
                <w:sz w:val="20"/>
                <w:highlight w:val="yellow"/>
              </w:rPr>
              <w:t>&gt;</w:t>
            </w:r>
          </w:p>
        </w:tc>
      </w:tr>
      <w:tr w:rsidR="008B7723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8B7723" w:rsidRDefault="002322EA" w:rsidP="008B7723">
            <w:pPr>
              <w:keepNext/>
              <w:spacing w:before="40" w:after="40"/>
              <w:jc w:val="center"/>
              <w:rPr>
                <w:rFonts w:ascii="Open Sans" w:hAnsi="Open Sans"/>
                <w:b/>
                <w:sz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4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8B7723" w:rsidRPr="002322EA" w:rsidRDefault="008B7723" w:rsidP="008B7723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sz w:val="20"/>
              </w:rPr>
              <w:t>Međuplaćanje pošto web portal postane operativan</w:t>
            </w:r>
            <w:r w:rsidR="002322EA">
              <w:rPr>
                <w:rFonts w:ascii="Open Sans" w:hAnsi="Open Sans"/>
                <w:sz w:val="20"/>
              </w:rPr>
              <w:t xml:space="preserve"> i pošto su stranice i </w:t>
            </w:r>
            <w:r w:rsidR="002322EA">
              <w:rPr>
                <w:rFonts w:ascii="Open Sans" w:hAnsi="Open Sans"/>
                <w:sz w:val="20"/>
                <w:lang w:val="sr-Latn-CS"/>
              </w:rPr>
              <w:t>grupe za promociju na društvenim mrežama uspostavljene.</w:t>
            </w:r>
          </w:p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8B7723" w:rsidRPr="00705B69" w:rsidRDefault="008B7723" w:rsidP="002322E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2322EA">
              <w:rPr>
                <w:rFonts w:ascii="Open Sans" w:hAnsi="Open Sans"/>
                <w:sz w:val="20"/>
                <w:highlight w:val="yellow"/>
              </w:rPr>
              <w:t>6</w:t>
            </w:r>
            <w:r>
              <w:rPr>
                <w:rFonts w:ascii="Open Sans" w:hAnsi="Open Sans"/>
                <w:sz w:val="20"/>
                <w:highlight w:val="yellow"/>
              </w:rPr>
              <w:t>0 % od vrednosti ugovora /  Apsolutni iznos &gt;</w:t>
            </w:r>
          </w:p>
        </w:tc>
      </w:tr>
      <w:tr w:rsidR="008B7723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7723">
              <w:rPr>
                <w:rFonts w:ascii="Open Sans" w:hAnsi="Open Sans"/>
                <w:sz w:val="20"/>
              </w:rPr>
              <w:t>18</w:t>
            </w:r>
          </w:p>
        </w:tc>
        <w:tc>
          <w:tcPr>
            <w:tcW w:w="4509" w:type="dxa"/>
            <w:tcBorders>
              <w:bottom w:val="nil"/>
            </w:tcBorders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Konačno plaćanje, po završenoj usluzi</w:t>
            </w:r>
            <w:r w:rsidRPr="00705B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  <w:tcBorders>
              <w:bottom w:val="nil"/>
            </w:tcBorders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&lt;</w:t>
            </w:r>
            <w:r w:rsidR="002322EA">
              <w:rPr>
                <w:rFonts w:ascii="Open Sans" w:hAnsi="Open Sans"/>
                <w:sz w:val="20"/>
                <w:highlight w:val="yellow"/>
              </w:rPr>
              <w:t>4</w:t>
            </w:r>
            <w:r>
              <w:rPr>
                <w:rFonts w:ascii="Open Sans" w:hAnsi="Open Sans"/>
                <w:sz w:val="20"/>
                <w:highlight w:val="yellow"/>
              </w:rPr>
              <w:t>0% od vrednosti ugovora /  Apsolutni iznos &gt;</w:t>
            </w:r>
          </w:p>
        </w:tc>
      </w:tr>
      <w:tr w:rsidR="008B7723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8B7723" w:rsidRPr="00705B69" w:rsidRDefault="008B7723" w:rsidP="008B7723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&lt;</w:t>
            </w:r>
            <w:r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356943">
        <w:rPr>
          <w:rFonts w:ascii="Open Sans" w:hAnsi="Open Sans"/>
          <w:sz w:val="20"/>
        </w:rPr>
        <w:t>datum potpisivanja ugovora od strane obe strane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 w:rsidR="00356943">
        <w:rPr>
          <w:rFonts w:ascii="Open Sans" w:hAnsi="Open Sans"/>
          <w:sz w:val="20"/>
        </w:rPr>
        <w:t>1</w:t>
      </w:r>
      <w:r w:rsidR="008B7723">
        <w:rPr>
          <w:rFonts w:ascii="Open Sans" w:hAnsi="Open Sans"/>
          <w:sz w:val="20"/>
        </w:rPr>
        <w:t>8</w:t>
      </w:r>
      <w:r w:rsidR="00356943">
        <w:rPr>
          <w:rFonts w:ascii="Open Sans" w:hAnsi="Open Sans"/>
          <w:sz w:val="20"/>
        </w:rPr>
        <w:t xml:space="preserve"> meseci po potpisivanju ugovora od strane obe strane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</w:t>
      </w:r>
      <w:r w:rsidR="00356943">
        <w:rPr>
          <w:rFonts w:ascii="Open Sans" w:hAnsi="Open Sans"/>
          <w:sz w:val="20"/>
        </w:rPr>
        <w:t>relevantnog privrednog suda</w:t>
      </w:r>
      <w:r w:rsidR="00F96DC8">
        <w:rPr>
          <w:rFonts w:ascii="Open Sans" w:hAnsi="Open Sans"/>
          <w:sz w:val="20"/>
        </w:rPr>
        <w:t>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  <w:bookmarkStart w:id="0" w:name="_GoBack"/>
            <w:bookmarkEnd w:id="0"/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002F1" w:rsidRDefault="00956762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762" w:rsidRDefault="00956762" w:rsidP="00F96DC8">
      <w:pPr>
        <w:spacing w:after="0" w:line="240" w:lineRule="auto"/>
      </w:pPr>
      <w:r>
        <w:separator/>
      </w:r>
    </w:p>
  </w:endnote>
  <w:endnote w:type="continuationSeparator" w:id="0">
    <w:p w:rsidR="00956762" w:rsidRDefault="00956762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567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752BBB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752BBB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322EA">
      <w:rPr>
        <w:rFonts w:ascii="Open Sans" w:hAnsi="Open Sans" w:cs="Open Sans"/>
        <w:b/>
        <w:bCs/>
        <w:noProof/>
        <w:sz w:val="18"/>
        <w:szCs w:val="18"/>
      </w:rPr>
      <w:t>2</w:t>
    </w:r>
    <w:r w:rsidR="00752BBB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752BBB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752BBB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322EA">
      <w:rPr>
        <w:rFonts w:ascii="Open Sans" w:hAnsi="Open Sans" w:cs="Open Sans"/>
        <w:b/>
        <w:bCs/>
        <w:noProof/>
        <w:sz w:val="18"/>
        <w:szCs w:val="18"/>
      </w:rPr>
      <w:t>3</w:t>
    </w:r>
    <w:r w:rsidR="00752BBB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95676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567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762" w:rsidRDefault="00956762" w:rsidP="00F96DC8">
      <w:pPr>
        <w:spacing w:after="0" w:line="240" w:lineRule="auto"/>
      </w:pPr>
      <w:r>
        <w:separator/>
      </w:r>
    </w:p>
  </w:footnote>
  <w:footnote w:type="continuationSeparator" w:id="0">
    <w:p w:rsidR="00956762" w:rsidRDefault="00956762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>
        <w:t>dokumenta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567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5676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9567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DC8"/>
    <w:rsid w:val="00075E3F"/>
    <w:rsid w:val="00080F0F"/>
    <w:rsid w:val="000C59A3"/>
    <w:rsid w:val="00194022"/>
    <w:rsid w:val="002322EA"/>
    <w:rsid w:val="002B2F0A"/>
    <w:rsid w:val="00356943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52BBB"/>
    <w:rsid w:val="00775234"/>
    <w:rsid w:val="00777582"/>
    <w:rsid w:val="007C7EAC"/>
    <w:rsid w:val="008B7723"/>
    <w:rsid w:val="008D7EF2"/>
    <w:rsid w:val="00956762"/>
    <w:rsid w:val="009678EE"/>
    <w:rsid w:val="00984430"/>
    <w:rsid w:val="009E593E"/>
    <w:rsid w:val="00A75461"/>
    <w:rsid w:val="00AA5D01"/>
    <w:rsid w:val="00B5104A"/>
    <w:rsid w:val="00B5728E"/>
    <w:rsid w:val="00C03B69"/>
    <w:rsid w:val="00C122D4"/>
    <w:rsid w:val="00C13BC4"/>
    <w:rsid w:val="00CF3DED"/>
    <w:rsid w:val="00D067C2"/>
    <w:rsid w:val="00D75489"/>
    <w:rsid w:val="00EF2D26"/>
    <w:rsid w:val="00F10B86"/>
    <w:rsid w:val="00F96DC8"/>
    <w:rsid w:val="00FF5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D2F4-B1CB-4842-AEA9-6DA9A920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416</Words>
  <Characters>2375</Characters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dcterms:created xsi:type="dcterms:W3CDTF">2017-01-26T14:41:00Z</dcterms:created>
  <dcterms:modified xsi:type="dcterms:W3CDTF">2018-09-11T12:20:00Z</dcterms:modified>
</cp:coreProperties>
</file>