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ABB" w:rsidRPr="00061ABB" w:rsidRDefault="00061ABB">
      <w:pPr>
        <w:rPr>
          <w:lang w:val="sr-Cyrl-RS"/>
        </w:rPr>
      </w:pPr>
      <w:r>
        <w:rPr>
          <w:lang w:val="sr-Cyrl-RS"/>
        </w:rPr>
        <w:t>ПРЕДЛОГ</w:t>
      </w: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C2F5D" w:rsidRPr="00F0737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D5D" w:rsidRDefault="00EC4F44" w:rsidP="008E7EAC">
            <w:pPr>
              <w:pStyle w:val="Heading2"/>
              <w:spacing w:before="0" w:beforeAutospacing="0" w:after="120" w:afterAutospacing="0"/>
              <w:ind w:right="57"/>
              <w:jc w:val="both"/>
              <w:divId w:val="560286726"/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</w:pPr>
            <w:proofErr w:type="gramStart"/>
            <w:r w:rsidRPr="00F07374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>На основу члана 4</w:t>
            </w:r>
            <w:r w:rsidR="003D1F60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>7</w:t>
            </w:r>
            <w:r w:rsidRPr="00F07374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>.</w:t>
            </w:r>
            <w:proofErr w:type="gramEnd"/>
            <w:r w:rsidR="003D1F60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07374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>Закона о буџетском систему (”Службени гласник РС”, број 54/2009, 73/2010, 101/2010, 101/2011, 93/2012, 62/2013, 63/2013 – испр. 108/2013, 142/2014, 68/2015 – др.закон, 103/2015, 99/2016, 113/</w:t>
            </w:r>
            <w:r w:rsidR="0066454B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 xml:space="preserve">2017, 95/2018, 31/2019, 72/2019, </w:t>
            </w:r>
            <w:r w:rsidRPr="00F07374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>149/2021</w:t>
            </w:r>
            <w:r w:rsidR="0066454B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 xml:space="preserve"> и 118/2021</w:t>
            </w:r>
            <w:r w:rsidRPr="00F07374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>), члана 32.</w:t>
            </w:r>
            <w:proofErr w:type="gramEnd"/>
            <w:r w:rsidRPr="00F07374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07374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>став</w:t>
            </w:r>
            <w:proofErr w:type="gramEnd"/>
            <w:r w:rsidRPr="00F07374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 xml:space="preserve"> 1. </w:t>
            </w:r>
            <w:proofErr w:type="gramStart"/>
            <w:r w:rsidRPr="00F07374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>тачка</w:t>
            </w:r>
            <w:proofErr w:type="gramEnd"/>
            <w:r w:rsidRPr="00F07374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 xml:space="preserve"> 2. </w:t>
            </w:r>
            <w:proofErr w:type="gramStart"/>
            <w:r w:rsidRPr="00F07374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>Закона о локалној самоуправи (”Службени гласник РС”, број 129/07, 83/2014, 101/2016, 47/2018 и 111/2021) и члана 40.</w:t>
            </w:r>
            <w:proofErr w:type="gramEnd"/>
            <w:r w:rsidRPr="00F07374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 xml:space="preserve"> Статута општине Нови Бечеј („Службени лист општине Нови Бечеј“, број 6/2019), а на предлог Општинског већe општине Нови Б</w:t>
            </w:r>
            <w:r w:rsidR="00AB73BF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 xml:space="preserve">ечеј, Скупштина општине је на </w:t>
            </w:r>
            <w:r w:rsidR="00061ABB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  <w:lang w:val="sr-Cyrl-RS"/>
              </w:rPr>
              <w:t>__</w:t>
            </w:r>
            <w:r w:rsidR="00AB73BF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 xml:space="preserve">.седници од </w:t>
            </w:r>
            <w:r w:rsidR="00061ABB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  <w:lang w:val="sr-Cyrl-RS"/>
              </w:rPr>
              <w:t>___</w:t>
            </w:r>
            <w:r w:rsidR="00B67B79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>.2022</w:t>
            </w:r>
            <w:r w:rsidRPr="00F07374"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  <w:t xml:space="preserve">.године, донела </w:t>
            </w:r>
          </w:p>
          <w:p w:rsidR="00AB73BF" w:rsidRPr="00AB73BF" w:rsidRDefault="00AB73BF" w:rsidP="008E7EAC">
            <w:pPr>
              <w:pStyle w:val="Heading2"/>
              <w:spacing w:before="0" w:beforeAutospacing="0" w:after="120" w:afterAutospacing="0"/>
              <w:ind w:right="57"/>
              <w:jc w:val="both"/>
              <w:divId w:val="560286726"/>
              <w:rPr>
                <w:rFonts w:ascii="Tahoma" w:eastAsia="Times New Roman" w:hAnsi="Tahoma" w:cs="Tahoma"/>
                <w:b w:val="0"/>
                <w:color w:val="000000"/>
                <w:sz w:val="22"/>
                <w:szCs w:val="22"/>
              </w:rPr>
            </w:pPr>
          </w:p>
          <w:p w:rsidR="00B67B79" w:rsidRDefault="00EC4F44" w:rsidP="006F0C0E">
            <w:pPr>
              <w:pStyle w:val="default"/>
              <w:spacing w:before="0" w:beforeAutospacing="0" w:after="120" w:afterAutospacing="0"/>
              <w:ind w:right="57"/>
              <w:jc w:val="center"/>
              <w:divId w:val="560286726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07374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sr-Cyrl-CS"/>
              </w:rPr>
              <w:t>ОДЛУКА  </w:t>
            </w:r>
            <w:r w:rsidR="003A71F9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</w:t>
            </w:r>
            <w:r w:rsidR="00AB73B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                      </w:t>
            </w:r>
            <w:r w:rsidR="003A71F9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F0C0E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      О </w:t>
            </w:r>
            <w:r w:rsidR="00B67B79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ИЗМЕНИ И ДОПУНИ ОДЛУКЕ О </w:t>
            </w:r>
          </w:p>
          <w:p w:rsidR="00B97D5D" w:rsidRPr="006F0C0E" w:rsidRDefault="00692200" w:rsidP="006F0C0E">
            <w:pPr>
              <w:pStyle w:val="default"/>
              <w:spacing w:before="0" w:beforeAutospacing="0" w:after="120" w:afterAutospacing="0"/>
              <w:ind w:right="57"/>
              <w:jc w:val="center"/>
              <w:divId w:val="560286726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F0737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БУЏЕТ</w:t>
            </w:r>
            <w:r w:rsidR="00EC4F44" w:rsidRPr="00F07374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sr-Cyrl-CS"/>
              </w:rPr>
              <w:t>У</w:t>
            </w:r>
            <w:r w:rsidR="00EC4F44" w:rsidRPr="00F0737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C4F44" w:rsidRPr="00F07374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</w:t>
            </w:r>
            <w:r w:rsidR="00EC4F44" w:rsidRPr="00F0737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ОПШТИНЕ</w:t>
            </w:r>
            <w:proofErr w:type="gramEnd"/>
            <w:r w:rsidR="00EC4F44" w:rsidRPr="00F0737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НОВИ БЕЧЕЈ ЗА 202</w:t>
            </w:r>
            <w:r w:rsidR="00CB4A08" w:rsidRPr="00F0737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2</w:t>
            </w:r>
            <w:r w:rsidR="00EC4F44" w:rsidRPr="00F0737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. ГОДИНУ</w:t>
            </w:r>
            <w:r w:rsidR="00EC4F44" w:rsidRPr="00F07374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</w:t>
            </w:r>
          </w:p>
          <w:p w:rsidR="00B97D5D" w:rsidRPr="00F07374" w:rsidRDefault="00EC4F44" w:rsidP="008E7EAC">
            <w:pPr>
              <w:pStyle w:val="default"/>
              <w:spacing w:before="0" w:beforeAutospacing="0" w:after="120" w:afterAutospacing="0"/>
              <w:ind w:right="57"/>
              <w:jc w:val="center"/>
              <w:divId w:val="560286726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07374">
              <w:rPr>
                <w:rFonts w:ascii="Tahoma" w:hAnsi="Tahoma" w:cs="Tahoma"/>
                <w:color w:val="000000"/>
                <w:sz w:val="22"/>
                <w:szCs w:val="22"/>
              </w:rPr>
              <w:t xml:space="preserve">  </w:t>
            </w:r>
          </w:p>
          <w:p w:rsidR="00B97D5D" w:rsidRPr="00F07374" w:rsidRDefault="00EC4F44" w:rsidP="008E7EAC">
            <w:pPr>
              <w:pStyle w:val="default"/>
              <w:spacing w:before="0" w:beforeAutospacing="0" w:after="120" w:afterAutospacing="0"/>
              <w:ind w:right="57"/>
              <w:jc w:val="center"/>
              <w:divId w:val="560286726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07374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I ОПШТИ ДЕО  </w:t>
            </w:r>
          </w:p>
          <w:p w:rsidR="00B97D5D" w:rsidRPr="00F07374" w:rsidRDefault="00EC4F44" w:rsidP="008E7EAC">
            <w:pPr>
              <w:pStyle w:val="default"/>
              <w:spacing w:before="0" w:beforeAutospacing="0" w:after="120" w:afterAutospacing="0"/>
              <w:ind w:right="57"/>
              <w:jc w:val="center"/>
              <w:divId w:val="560286726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gramStart"/>
            <w:r w:rsidRPr="00F07374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>члан</w:t>
            </w:r>
            <w:proofErr w:type="gramEnd"/>
            <w:r w:rsidRPr="00F07374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 1.  </w:t>
            </w:r>
          </w:p>
          <w:p w:rsidR="00B97D5D" w:rsidRPr="00F07374" w:rsidRDefault="00EC4F44" w:rsidP="008E7EAC">
            <w:pPr>
              <w:pStyle w:val="NormalWeb"/>
              <w:spacing w:before="0" w:beforeAutospacing="0" w:after="120" w:afterAutospacing="0"/>
              <w:ind w:right="57"/>
              <w:jc w:val="both"/>
              <w:divId w:val="560286726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07374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Приходи и примања остварени по основу продаје нефинансијске имовине, примања од задуживања и примања од продаје финансијске имовине, односно расходи, издаци за набавку нефинансијске имовине, издаци за набавку финансијске имовине и отплату главнице дуга утврђени су у следећим износима у рачуну прихода и примања, расхода и издатака буџета општине Нови Бечеј за 2022.годину (у даљем тексту: буџет), састоји се од:  </w:t>
            </w:r>
          </w:p>
          <w:p w:rsidR="00AC2F5D" w:rsidRPr="00F07374" w:rsidRDefault="00AC2F5D" w:rsidP="008E7EAC">
            <w:pPr>
              <w:spacing w:after="120" w:line="1" w:lineRule="auto"/>
              <w:ind w:right="57"/>
              <w:rPr>
                <w:rFonts w:ascii="Tahoma" w:hAnsi="Tahoma" w:cs="Tahoma"/>
              </w:rPr>
            </w:pPr>
          </w:p>
        </w:tc>
      </w:tr>
    </w:tbl>
    <w:p w:rsidR="00AC2F5D" w:rsidRPr="00F07374" w:rsidRDefault="00AC2F5D">
      <w:pPr>
        <w:rPr>
          <w:rFonts w:ascii="Tahoma" w:hAnsi="Tahoma" w:cs="Tahoma"/>
          <w:vanish/>
        </w:rPr>
      </w:pPr>
      <w:bookmarkStart w:id="0" w:name="__bookmark_2"/>
      <w:bookmarkEnd w:id="0"/>
    </w:p>
    <w:p w:rsidR="00AC2F5D" w:rsidRPr="00F07374" w:rsidRDefault="00AC2F5D">
      <w:pPr>
        <w:rPr>
          <w:rFonts w:ascii="Tahoma" w:hAnsi="Tahoma" w:cs="Tahoma"/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C2F5D" w:rsidRPr="00F0737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770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786"/>
              <w:gridCol w:w="1984"/>
            </w:tblGrid>
            <w:tr w:rsidR="00844147" w:rsidRPr="00844147" w:rsidTr="00844147">
              <w:trPr>
                <w:divId w:val="1024743777"/>
                <w:tblHeader/>
              </w:trPr>
              <w:tc>
                <w:tcPr>
                  <w:tcW w:w="8786" w:type="dxa"/>
                  <w:shd w:val="clear" w:color="auto" w:fill="E9E9E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bookmarkStart w:id="1" w:name="__bookmark_3"/>
                  <w:bookmarkEnd w:id="1"/>
                  <w:r w:rsidRPr="00844147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Опис</w:t>
                  </w:r>
                </w:p>
              </w:tc>
              <w:tc>
                <w:tcPr>
                  <w:tcW w:w="1984" w:type="dxa"/>
                  <w:shd w:val="clear" w:color="auto" w:fill="E9E9E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Износ</w:t>
                  </w:r>
                </w:p>
              </w:tc>
            </w:tr>
            <w:tr w:rsidR="00844147" w:rsidRPr="00844147" w:rsidTr="00844147">
              <w:trPr>
                <w:divId w:val="1024743777"/>
                <w:tblHeader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shd w:val="clear" w:color="auto" w:fill="F5F5F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vanish/>
                    </w:rPr>
                  </w:pPr>
                  <w:r w:rsidRPr="00844147">
                    <w:rPr>
                      <w:rFonts w:ascii="Tahoma" w:hAnsi="Tahoma" w:cs="Tahoma"/>
                    </w:rPr>
                    <w:fldChar w:fldCharType="begin"/>
                  </w:r>
                  <w:r w:rsidRPr="00844147">
                    <w:rPr>
                      <w:rFonts w:ascii="Tahoma" w:hAnsi="Tahoma" w:cs="Tahoma"/>
                    </w:rPr>
                    <w:instrText>TC "1" \f C \l "1"</w:instrText>
                  </w:r>
                  <w:r w:rsidRPr="00844147">
                    <w:rPr>
                      <w:rFonts w:ascii="Tahoma" w:hAnsi="Tahoma" w:cs="Tahoma"/>
                    </w:rPr>
                    <w:fldChar w:fldCharType="end"/>
                  </w:r>
                </w:p>
                <w:p w:rsidR="00844147" w:rsidRPr="00844147" w:rsidRDefault="00844147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А. РАЧУН ПРИХОДА И ПРИМАЊА,  РАСХОДА И ИЗДАТАКА</w:t>
                  </w:r>
                </w:p>
              </w:tc>
              <w:tc>
                <w:tcPr>
                  <w:tcW w:w="1984" w:type="dxa"/>
                  <w:shd w:val="clear" w:color="auto" w:fill="F5F5F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4147" w:rsidRPr="00844147" w:rsidRDefault="00844147">
                  <w:pPr>
                    <w:spacing w:line="0" w:lineRule="auto"/>
                    <w:rPr>
                      <w:rFonts w:ascii="Tahoma" w:hAnsi="Tahoma" w:cs="Tahoma"/>
                    </w:rPr>
                  </w:pP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1. Укупни приходи и примања од продаје нефинансијске имовине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1.006.563.000,00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1.1. ТЕКУЋИ ПРИХОДИ у чему: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1.005.003.000,00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- буџетска средства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885.633.000,00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- сопствени приходи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- донације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119.370.000,00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1.2. ПРИМАЊА ОД ПРОДАЈЕ НЕФИНАНСИЈСКЕ ИМОВИНЕ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1.560.000,00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2. Укупни расходи и издаци за набавку нефинансијске имовине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4147" w:rsidRPr="00844147" w:rsidRDefault="00844147">
                  <w:pPr>
                    <w:spacing w:line="0" w:lineRule="auto"/>
                    <w:rPr>
                      <w:rFonts w:ascii="Tahoma" w:hAnsi="Tahoma" w:cs="Tahoma"/>
                    </w:rPr>
                  </w:pP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2.1. ТЕКУЋИ РАСХОДИ у чему: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829.090.000,00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- текући буџетски расходи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784.810.000,00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- расходи из сопствених прихода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- донације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44.280.000,00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2.2. ИЗДАЦИ ЗА НАБАВКУ НЕФИНАНСИЈСКЕ ИМОВИНЕ у чему: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166.720.000,00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- текући буџетски издаци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91.630.000,00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- издаци из сопствених прихода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- донације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75.090.000,00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БУЏЕТСКИ СУФИЦИТ/ДЕФИЦИТ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-99.197.000,00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Издаци за набавку финансијске имовине (у циљу спровођења јавних политика)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УКУПАН ФИСКАЛНИ СУФИЦИТ/ДЕФИЦИТ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-99.197.000,00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shd w:val="clear" w:color="auto" w:fill="F5F5F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vanish/>
                    </w:rPr>
                  </w:pPr>
                  <w:r w:rsidRPr="00844147">
                    <w:rPr>
                      <w:rFonts w:ascii="Tahoma" w:hAnsi="Tahoma" w:cs="Tahoma"/>
                    </w:rPr>
                    <w:fldChar w:fldCharType="begin"/>
                  </w:r>
                  <w:r w:rsidRPr="00844147">
                    <w:rPr>
                      <w:rFonts w:ascii="Tahoma" w:hAnsi="Tahoma" w:cs="Tahoma"/>
                    </w:rPr>
                    <w:instrText>TC "2" \f C \l "1"</w:instrText>
                  </w:r>
                  <w:r w:rsidRPr="00844147">
                    <w:rPr>
                      <w:rFonts w:ascii="Tahoma" w:hAnsi="Tahoma" w:cs="Tahoma"/>
                    </w:rPr>
                    <w:fldChar w:fldCharType="end"/>
                  </w:r>
                </w:p>
                <w:p w:rsidR="00844147" w:rsidRPr="00844147" w:rsidRDefault="00844147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Б. РАЧУН ФИНАНСИРАЊА</w:t>
                  </w:r>
                </w:p>
              </w:tc>
              <w:tc>
                <w:tcPr>
                  <w:tcW w:w="1984" w:type="dxa"/>
                  <w:shd w:val="clear" w:color="auto" w:fill="F5F5F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4147" w:rsidRPr="00844147" w:rsidRDefault="00844147">
                  <w:pPr>
                    <w:spacing w:line="0" w:lineRule="auto"/>
                    <w:rPr>
                      <w:rFonts w:ascii="Tahoma" w:hAnsi="Tahoma" w:cs="Tahoma"/>
                    </w:rPr>
                  </w:pP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Примања од продаје финансијске имовине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Примања од задуживања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103.000.000,00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Неутрошена средства из претходних година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43.837.000,00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Издаци за отплату главнице дуга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47.640.000,00</w:t>
                  </w:r>
                </w:p>
              </w:tc>
            </w:tr>
            <w:tr w:rsidR="00844147" w:rsidRPr="00844147" w:rsidTr="00844147">
              <w:trPr>
                <w:divId w:val="1024743777"/>
              </w:trPr>
              <w:tc>
                <w:tcPr>
                  <w:tcW w:w="87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НЕТО ФИНАНСИРАЊЕ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44147" w:rsidRPr="00844147" w:rsidRDefault="00844147">
                  <w:pPr>
                    <w:jc w:val="righ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844147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99.197.000,00</w:t>
                  </w:r>
                </w:p>
              </w:tc>
            </w:tr>
          </w:tbl>
          <w:p w:rsidR="00B97D5D" w:rsidRDefault="00B97D5D">
            <w:pPr>
              <w:divId w:val="1024743777"/>
              <w:rPr>
                <w:rFonts w:ascii="Tahoma" w:hAnsi="Tahoma" w:cs="Tahoma"/>
              </w:rPr>
            </w:pPr>
          </w:p>
          <w:p w:rsidR="00844147" w:rsidRPr="00F07374" w:rsidRDefault="00844147">
            <w:pPr>
              <w:divId w:val="1024743777"/>
              <w:rPr>
                <w:rFonts w:ascii="Tahoma" w:hAnsi="Tahoma" w:cs="Tahoma"/>
              </w:rPr>
            </w:pPr>
          </w:p>
          <w:p w:rsidR="00AC2F5D" w:rsidRPr="00F07374" w:rsidRDefault="00AC2F5D">
            <w:pPr>
              <w:spacing w:line="1" w:lineRule="auto"/>
              <w:rPr>
                <w:rFonts w:ascii="Tahoma" w:hAnsi="Tahoma" w:cs="Tahoma"/>
              </w:rPr>
            </w:pPr>
          </w:p>
        </w:tc>
      </w:tr>
    </w:tbl>
    <w:p w:rsidR="00AC2F5D" w:rsidRPr="00F07374" w:rsidRDefault="00AC2F5D">
      <w:pPr>
        <w:rPr>
          <w:rFonts w:ascii="Tahoma" w:hAnsi="Tahoma" w:cs="Tahoma"/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C2F5D" w:rsidRPr="00F0737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D5D" w:rsidRPr="00F07374" w:rsidRDefault="00692200" w:rsidP="006F0C0E">
            <w:pPr>
              <w:pStyle w:val="default"/>
              <w:spacing w:after="0" w:afterAutospacing="0"/>
              <w:ind w:firstLine="284"/>
              <w:jc w:val="center"/>
              <w:divId w:val="279798280"/>
              <w:rPr>
                <w:rFonts w:ascii="Tahoma" w:hAnsi="Tahoma" w:cs="Tahoma"/>
                <w:color w:val="000000"/>
                <w:sz w:val="22"/>
                <w:szCs w:val="22"/>
              </w:rPr>
            </w:pPr>
            <w:bookmarkStart w:id="2" w:name="__bookmark_4"/>
            <w:bookmarkEnd w:id="2"/>
            <w:r w:rsidRPr="00F07374">
              <w:rPr>
                <w:rFonts w:ascii="Tahoma" w:hAnsi="Tahoma" w:cs="Tahoma"/>
                <w:color w:val="000000"/>
                <w:sz w:val="22"/>
                <w:szCs w:val="22"/>
              </w:rPr>
              <w:t>Члан 2.</w:t>
            </w:r>
          </w:p>
          <w:p w:rsidR="00692200" w:rsidRPr="00F07374" w:rsidRDefault="00692200" w:rsidP="00692200">
            <w:pPr>
              <w:divId w:val="279798280"/>
              <w:rPr>
                <w:rFonts w:ascii="Tahoma" w:hAnsi="Tahoma" w:cs="Tahoma"/>
                <w:color w:val="000000"/>
              </w:rPr>
            </w:pPr>
            <w:r w:rsidRPr="00F07374">
              <w:rPr>
                <w:rFonts w:ascii="Tahoma" w:hAnsi="Tahoma" w:cs="Tahoma"/>
                <w:color w:val="000000"/>
                <w:sz w:val="22"/>
                <w:szCs w:val="22"/>
              </w:rPr>
              <w:t>Приходи и примања, расходи и издаци буџета утврђени су у следећим износима</w:t>
            </w:r>
            <w:r w:rsidRPr="00F07374">
              <w:rPr>
                <w:rFonts w:ascii="Tahoma" w:hAnsi="Tahoma" w:cs="Tahoma"/>
                <w:color w:val="000000"/>
              </w:rPr>
              <w:t>:</w:t>
            </w:r>
          </w:p>
          <w:p w:rsidR="00692200" w:rsidRPr="00F07374" w:rsidRDefault="00692200">
            <w:pPr>
              <w:pStyle w:val="default"/>
              <w:ind w:firstLine="284"/>
              <w:jc w:val="center"/>
              <w:divId w:val="27979828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AC2F5D" w:rsidRPr="00F07374" w:rsidRDefault="00AC2F5D">
            <w:pPr>
              <w:spacing w:line="1" w:lineRule="auto"/>
              <w:rPr>
                <w:rFonts w:ascii="Tahoma" w:hAnsi="Tahoma" w:cs="Tahoma"/>
              </w:rPr>
            </w:pPr>
          </w:p>
        </w:tc>
      </w:tr>
    </w:tbl>
    <w:p w:rsidR="00AC2F5D" w:rsidRPr="00F07374" w:rsidRDefault="00AC2F5D">
      <w:pPr>
        <w:rPr>
          <w:rFonts w:ascii="Tahoma" w:hAnsi="Tahoma" w:cs="Tahoma"/>
        </w:rPr>
        <w:sectPr w:rsidR="00AC2F5D" w:rsidRPr="00F07374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tbl>
      <w:tblPr>
        <w:tblW w:w="11040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7889"/>
        <w:gridCol w:w="900"/>
        <w:gridCol w:w="1951"/>
      </w:tblGrid>
      <w:tr w:rsidR="00844147" w:rsidTr="00844147">
        <w:trPr>
          <w:tblHeader/>
        </w:trPr>
        <w:tc>
          <w:tcPr>
            <w:tcW w:w="81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844147" w:rsidTr="00844147">
        <w:trPr>
          <w:tblHeader/>
        </w:trPr>
        <w:tc>
          <w:tcPr>
            <w:tcW w:w="81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3" w:name="_Toc1"/>
      <w:bookmarkEnd w:id="3"/>
      <w:tr w:rsidR="00844147" w:rsidTr="00844147">
        <w:tc>
          <w:tcPr>
            <w:tcW w:w="81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844147" w:rsidRDefault="0084414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4147" w:rsidRDefault="00844147">
            <w:pPr>
              <w:spacing w:line="0" w:lineRule="auto"/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1.006.563.000,00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639.170.000,00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379.510.000,00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229.700.000,00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18.960.000,00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96.400.000,00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269.433.000,00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1.560.000,00</w:t>
            </w:r>
          </w:p>
        </w:tc>
      </w:tr>
      <w:bookmarkStart w:id="4" w:name="_Toc2"/>
      <w:bookmarkEnd w:id="4"/>
      <w:tr w:rsidR="00844147" w:rsidTr="00844147">
        <w:tc>
          <w:tcPr>
            <w:tcW w:w="81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844147" w:rsidRDefault="0084414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4147" w:rsidRDefault="00844147">
            <w:pPr>
              <w:spacing w:line="0" w:lineRule="auto"/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1.105.760.000,00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836.040.000,00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184.840.000,00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451.356.000,00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48.750.000,00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49.694.000,00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96.400.000,00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269.720.000,00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5" w:name="_Toc3"/>
      <w:bookmarkEnd w:id="5"/>
      <w:tr w:rsidR="00844147" w:rsidTr="00844147">
        <w:tc>
          <w:tcPr>
            <w:tcW w:w="81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844147" w:rsidRDefault="0084414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4147" w:rsidRDefault="00844147">
            <w:pPr>
              <w:spacing w:line="0" w:lineRule="auto"/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103.000.000,00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4"/>
      <w:bookmarkEnd w:id="6"/>
      <w:tr w:rsidR="00844147" w:rsidTr="00844147">
        <w:tc>
          <w:tcPr>
            <w:tcW w:w="81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844147" w:rsidRDefault="0084414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44147" w:rsidRDefault="00844147">
            <w:pPr>
              <w:spacing w:line="0" w:lineRule="auto"/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47.640.000,00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47.640.000,00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42.640.000,00</w:t>
            </w:r>
          </w:p>
        </w:tc>
      </w:tr>
      <w:tr w:rsidR="00844147" w:rsidTr="00844147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7" w:name="_Toc5"/>
      <w:bookmarkEnd w:id="7"/>
      <w:tr w:rsidR="00844147" w:rsidTr="00844147">
        <w:tc>
          <w:tcPr>
            <w:tcW w:w="81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844147" w:rsidRDefault="0084414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8" w:name="_Toc6"/>
      <w:bookmarkEnd w:id="8"/>
      <w:tr w:rsidR="00844147" w:rsidTr="00844147">
        <w:tc>
          <w:tcPr>
            <w:tcW w:w="8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844147" w:rsidRDefault="0084414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AC2F5D" w:rsidRPr="00F07374" w:rsidRDefault="00AC2F5D">
      <w:pPr>
        <w:rPr>
          <w:rFonts w:ascii="Tahoma" w:hAnsi="Tahoma" w:cs="Tahoma"/>
          <w:color w:val="000000"/>
        </w:rPr>
      </w:pPr>
    </w:p>
    <w:p w:rsidR="00AC2F5D" w:rsidRPr="00F07374" w:rsidRDefault="00AC2F5D">
      <w:pPr>
        <w:rPr>
          <w:rFonts w:ascii="Tahoma" w:hAnsi="Tahoma" w:cs="Tahoma"/>
          <w:vanish/>
        </w:rPr>
      </w:pPr>
      <w:bookmarkStart w:id="9" w:name="__bookmark_6"/>
      <w:bookmarkEnd w:id="9"/>
    </w:p>
    <w:p w:rsidR="00AC2F5D" w:rsidRPr="00F07374" w:rsidRDefault="00AC2F5D">
      <w:pPr>
        <w:rPr>
          <w:rFonts w:ascii="Tahoma" w:hAnsi="Tahoma" w:cs="Tahoma"/>
          <w:vanish/>
        </w:rPr>
      </w:pPr>
      <w:bookmarkStart w:id="10" w:name="__bookmark_7"/>
      <w:bookmarkEnd w:id="10"/>
    </w:p>
    <w:p w:rsidR="00AC2F5D" w:rsidRPr="00F07374" w:rsidRDefault="00AC2F5D">
      <w:pPr>
        <w:rPr>
          <w:rFonts w:ascii="Tahoma" w:hAnsi="Tahoma" w:cs="Tahoma"/>
          <w:vanish/>
        </w:rPr>
      </w:pPr>
      <w:bookmarkStart w:id="11" w:name="__bookmark_8"/>
      <w:bookmarkStart w:id="12" w:name="__bookmark_10"/>
      <w:bookmarkEnd w:id="11"/>
      <w:bookmarkEnd w:id="12"/>
    </w:p>
    <w:p w:rsidR="00AC2F5D" w:rsidRPr="00F07374" w:rsidRDefault="00AC2F5D">
      <w:pPr>
        <w:rPr>
          <w:rFonts w:ascii="Tahoma" w:hAnsi="Tahoma" w:cs="Tahoma"/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C2F5D" w:rsidRPr="00F0737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F5D" w:rsidRPr="00F07374" w:rsidRDefault="00AC2F5D">
            <w:pPr>
              <w:spacing w:line="1" w:lineRule="auto"/>
              <w:rPr>
                <w:rFonts w:ascii="Tahoma" w:hAnsi="Tahoma" w:cs="Tahoma"/>
              </w:rPr>
            </w:pPr>
            <w:bookmarkStart w:id="13" w:name="__bookmark_13"/>
            <w:bookmarkEnd w:id="13"/>
          </w:p>
        </w:tc>
      </w:tr>
      <w:tr w:rsidR="00AC2F5D" w:rsidRPr="00F0737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F5D" w:rsidRPr="00F07374" w:rsidRDefault="00AC2F5D">
            <w:pPr>
              <w:spacing w:line="1" w:lineRule="auto"/>
              <w:rPr>
                <w:rFonts w:ascii="Tahoma" w:hAnsi="Tahoma" w:cs="Tahoma"/>
              </w:rPr>
            </w:pPr>
            <w:bookmarkStart w:id="14" w:name="__bookmark_15"/>
            <w:bookmarkEnd w:id="14"/>
          </w:p>
        </w:tc>
      </w:tr>
    </w:tbl>
    <w:p w:rsidR="00AC2F5D" w:rsidRPr="00F07374" w:rsidRDefault="00AC2F5D">
      <w:pPr>
        <w:rPr>
          <w:rFonts w:ascii="Tahoma" w:hAnsi="Tahoma" w:cs="Tahoma"/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C2F5D" w:rsidRPr="00F0737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D5D" w:rsidRPr="00F07374" w:rsidRDefault="00B97D5D">
            <w:pPr>
              <w:divId w:val="664892407"/>
              <w:rPr>
                <w:rFonts w:ascii="Tahoma" w:hAnsi="Tahoma" w:cs="Tahoma"/>
              </w:rPr>
            </w:pPr>
            <w:bookmarkStart w:id="15" w:name="__bookmark_16"/>
            <w:bookmarkEnd w:id="15"/>
          </w:p>
          <w:p w:rsidR="00AC2F5D" w:rsidRPr="00F07374" w:rsidRDefault="00AC2F5D">
            <w:pPr>
              <w:spacing w:line="1" w:lineRule="auto"/>
              <w:rPr>
                <w:rFonts w:ascii="Tahoma" w:hAnsi="Tahoma" w:cs="Tahoma"/>
              </w:rPr>
            </w:pPr>
          </w:p>
        </w:tc>
      </w:tr>
    </w:tbl>
    <w:p w:rsidR="00AC2F5D" w:rsidRPr="00F07374" w:rsidRDefault="00AC2F5D">
      <w:pPr>
        <w:rPr>
          <w:rFonts w:ascii="Tahoma" w:hAnsi="Tahoma" w:cs="Tahoma"/>
          <w:vanish/>
        </w:rPr>
      </w:pPr>
    </w:p>
    <w:p w:rsidR="00AC2F5D" w:rsidRPr="00F07374" w:rsidRDefault="00AC2F5D">
      <w:pPr>
        <w:rPr>
          <w:rFonts w:ascii="Tahoma" w:hAnsi="Tahoma" w:cs="Tahoma"/>
          <w:color w:val="000000"/>
        </w:rPr>
      </w:pPr>
      <w:bookmarkStart w:id="16" w:name="__bookmark_17"/>
      <w:bookmarkEnd w:id="16"/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C2F5D" w:rsidRPr="00F0737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F5D" w:rsidRPr="00F07374" w:rsidRDefault="00AC2F5D">
            <w:pPr>
              <w:spacing w:line="1" w:lineRule="auto"/>
              <w:rPr>
                <w:rFonts w:ascii="Tahoma" w:hAnsi="Tahoma" w:cs="Tahoma"/>
              </w:rPr>
            </w:pPr>
            <w:bookmarkStart w:id="17" w:name="__bookmark_19"/>
            <w:bookmarkEnd w:id="17"/>
          </w:p>
        </w:tc>
      </w:tr>
    </w:tbl>
    <w:p w:rsidR="00AC2F5D" w:rsidRPr="00F07374" w:rsidRDefault="00AC2F5D">
      <w:pPr>
        <w:rPr>
          <w:rFonts w:ascii="Tahoma" w:hAnsi="Tahoma" w:cs="Tahoma"/>
          <w:vanish/>
        </w:rPr>
      </w:pPr>
    </w:p>
    <w:p w:rsidR="00AC2F5D" w:rsidRPr="00F07374" w:rsidRDefault="00AC2F5D">
      <w:pPr>
        <w:rPr>
          <w:rFonts w:ascii="Tahoma" w:hAnsi="Tahoma" w:cs="Tahoma"/>
          <w:vanish/>
        </w:rPr>
      </w:pPr>
      <w:bookmarkStart w:id="18" w:name="__bookmark_20"/>
      <w:bookmarkStart w:id="19" w:name="__bookmark_23"/>
      <w:bookmarkEnd w:id="18"/>
      <w:bookmarkEnd w:id="19"/>
    </w:p>
    <w:p w:rsidR="00AC2F5D" w:rsidRPr="00F07374" w:rsidRDefault="00AC2F5D">
      <w:pPr>
        <w:rPr>
          <w:rFonts w:ascii="Tahoma" w:hAnsi="Tahoma" w:cs="Tahoma"/>
          <w:vanish/>
        </w:rPr>
      </w:pPr>
    </w:p>
    <w:p w:rsidR="00AC2F5D" w:rsidRPr="00F07374" w:rsidRDefault="00AC2F5D">
      <w:pPr>
        <w:rPr>
          <w:rFonts w:ascii="Tahoma" w:hAnsi="Tahoma" w:cs="Tahoma"/>
          <w:vanish/>
        </w:rPr>
      </w:pPr>
      <w:bookmarkStart w:id="20" w:name="__bookmark_26"/>
      <w:bookmarkEnd w:id="20"/>
    </w:p>
    <w:p w:rsidR="00AC2F5D" w:rsidRPr="00F07374" w:rsidRDefault="00AC2F5D">
      <w:pPr>
        <w:rPr>
          <w:rFonts w:ascii="Tahoma" w:hAnsi="Tahoma" w:cs="Tahoma"/>
          <w:color w:val="000000"/>
        </w:rPr>
      </w:pPr>
      <w:bookmarkStart w:id="21" w:name="__bookmark_30"/>
      <w:bookmarkEnd w:id="21"/>
    </w:p>
    <w:tbl>
      <w:tblPr>
        <w:tblW w:w="11193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8"/>
        <w:gridCol w:w="442"/>
        <w:gridCol w:w="8"/>
        <w:gridCol w:w="8934"/>
        <w:gridCol w:w="1801"/>
      </w:tblGrid>
      <w:tr w:rsidR="00B67B79" w:rsidTr="00844147">
        <w:trPr>
          <w:gridBefore w:val="1"/>
          <w:wBefore w:w="8" w:type="dxa"/>
          <w:trHeight w:val="276"/>
          <w:tblHeader/>
        </w:trPr>
        <w:tc>
          <w:tcPr>
            <w:tcW w:w="11185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B67B79" w:rsidTr="00844147">
        <w:trPr>
          <w:gridBefore w:val="1"/>
          <w:wBefore w:w="8" w:type="dxa"/>
          <w:trHeight w:val="230"/>
          <w:tblHeader/>
        </w:trPr>
        <w:tc>
          <w:tcPr>
            <w:tcW w:w="11185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B67B79" w:rsidTr="00B67B79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67B79" w:rsidRDefault="00B67B79" w:rsidP="00B67B7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67B79" w:rsidRDefault="00B67B79" w:rsidP="00B67B79"/>
              </w:tc>
            </w:tr>
          </w:tbl>
          <w:p w:rsidR="00B67B79" w:rsidRDefault="00B67B79" w:rsidP="00B67B79">
            <w:pPr>
              <w:spacing w:line="1" w:lineRule="auto"/>
            </w:pPr>
          </w:p>
        </w:tc>
      </w:tr>
      <w:tr w:rsidR="00B67B79" w:rsidTr="00844147">
        <w:trPr>
          <w:gridBefore w:val="1"/>
          <w:wBefore w:w="8" w:type="dxa"/>
          <w:trHeight w:hRule="exact" w:val="300"/>
          <w:tblHeader/>
        </w:trPr>
        <w:tc>
          <w:tcPr>
            <w:tcW w:w="45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spacing w:line="1" w:lineRule="auto"/>
              <w:jc w:val="center"/>
            </w:pPr>
          </w:p>
        </w:tc>
      </w:tr>
      <w:tr w:rsidR="00844147" w:rsidTr="00844147">
        <w:trPr>
          <w:tblHeader/>
        </w:trPr>
        <w:tc>
          <w:tcPr>
            <w:tcW w:w="938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72.800.000,00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81.900.000,00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6.180.000,00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49.670.000,00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54.650.000,00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63.350.000,00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44.630.000,00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91.385.000,00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84.650.000,00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66.950.000,00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45.230.000,00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52.953.000,00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232.585.000,00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144.865.000,00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48.602.000,00</w:t>
            </w:r>
          </w:p>
        </w:tc>
      </w:tr>
      <w:tr w:rsidR="00844147" w:rsidTr="00844147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</w:tr>
      <w:tr w:rsidR="00844147" w:rsidTr="00844147">
        <w:tc>
          <w:tcPr>
            <w:tcW w:w="93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44147" w:rsidRDefault="0084414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1.153.400.000,00</w:t>
            </w:r>
          </w:p>
        </w:tc>
      </w:tr>
    </w:tbl>
    <w:p w:rsidR="00AC2F5D" w:rsidRPr="00F07374" w:rsidRDefault="00AC2F5D">
      <w:pPr>
        <w:rPr>
          <w:rFonts w:ascii="Tahoma" w:hAnsi="Tahoma" w:cs="Tahoma"/>
        </w:rPr>
        <w:sectPr w:rsidR="00AC2F5D" w:rsidRPr="00F07374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AC2F5D" w:rsidRPr="00F07374" w:rsidRDefault="00AC2F5D">
      <w:pPr>
        <w:rPr>
          <w:rFonts w:ascii="Tahoma" w:hAnsi="Tahoma" w:cs="Tahoma"/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C2F5D" w:rsidRPr="00F0737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F5D" w:rsidRPr="00F07374" w:rsidRDefault="00AC2F5D" w:rsidP="003A617C">
            <w:pPr>
              <w:divId w:val="861093200"/>
              <w:rPr>
                <w:rFonts w:ascii="Tahoma" w:hAnsi="Tahoma" w:cs="Tahoma"/>
              </w:rPr>
            </w:pPr>
            <w:bookmarkStart w:id="22" w:name="__bookmark_34"/>
            <w:bookmarkEnd w:id="22"/>
          </w:p>
        </w:tc>
      </w:tr>
    </w:tbl>
    <w:p w:rsidR="003A617C" w:rsidRPr="00F07374" w:rsidRDefault="003A617C">
      <w:pPr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proofErr w:type="gramStart"/>
      <w:r w:rsidRPr="00F07374">
        <w:rPr>
          <w:rFonts w:ascii="Tahoma" w:hAnsi="Tahoma" w:cs="Tahoma"/>
          <w:b/>
          <w:bCs/>
          <w:color w:val="000000"/>
          <w:sz w:val="24"/>
          <w:szCs w:val="24"/>
        </w:rPr>
        <w:t>члан</w:t>
      </w:r>
      <w:proofErr w:type="gramEnd"/>
      <w:r w:rsidRPr="00F07374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="005163AC" w:rsidRPr="00F07374">
        <w:rPr>
          <w:rFonts w:ascii="Tahoma" w:hAnsi="Tahoma" w:cs="Tahoma"/>
          <w:b/>
          <w:bCs/>
          <w:color w:val="000000"/>
          <w:sz w:val="24"/>
          <w:szCs w:val="24"/>
        </w:rPr>
        <w:t>3</w:t>
      </w:r>
      <w:r w:rsidRPr="00F07374">
        <w:rPr>
          <w:rFonts w:ascii="Tahoma" w:hAnsi="Tahoma" w:cs="Tahoma"/>
          <w:b/>
          <w:bCs/>
          <w:color w:val="000000"/>
          <w:sz w:val="24"/>
          <w:szCs w:val="24"/>
        </w:rPr>
        <w:t>.</w:t>
      </w:r>
    </w:p>
    <w:p w:rsidR="003A617C" w:rsidRPr="00F07374" w:rsidRDefault="003A617C" w:rsidP="003A617C">
      <w:pPr>
        <w:rPr>
          <w:rFonts w:ascii="Tahoma" w:hAnsi="Tahoma" w:cs="Tahoma"/>
          <w:color w:val="000000"/>
          <w:sz w:val="22"/>
          <w:szCs w:val="22"/>
        </w:rPr>
      </w:pPr>
      <w:r w:rsidRPr="00F07374">
        <w:rPr>
          <w:rFonts w:ascii="Tahoma" w:hAnsi="Tahoma" w:cs="Tahoma"/>
          <w:color w:val="000000"/>
          <w:sz w:val="22"/>
          <w:szCs w:val="22"/>
        </w:rPr>
        <w:t>Расходи и издаци планирани су у следећим износима:</w:t>
      </w:r>
    </w:p>
    <w:p w:rsidR="003A617C" w:rsidRPr="00F07374" w:rsidRDefault="003A617C">
      <w:pPr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B67B79" w:rsidRDefault="00B67B79" w:rsidP="00B67B79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II ПОСЕБАН ДЕО</w:t>
      </w:r>
    </w:p>
    <w:p w:rsidR="00B67B79" w:rsidRDefault="00B67B79" w:rsidP="00B67B79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A56887" w:rsidTr="009B50E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A56887" w:rsidTr="009B50E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Pr="0066522F" w:rsidRDefault="00A56887" w:rsidP="009B50E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sr-Cyrl-RS"/>
                    </w:rPr>
                  </w:pPr>
                  <w:bookmarkStart w:id="23" w:name="__bookmark_35"/>
                  <w:bookmarkEnd w:id="23"/>
                  <w:r>
                    <w:rPr>
                      <w:b/>
                      <w:bCs/>
                      <w:color w:val="000000"/>
                      <w:sz w:val="24"/>
                      <w:szCs w:val="24"/>
                      <w:lang w:val="sr-Cyrl-RS"/>
                    </w:rPr>
                    <w:t xml:space="preserve">ПЛАН РАСХОДА </w:t>
                  </w:r>
                </w:p>
              </w:tc>
            </w:tr>
            <w:tr w:rsidR="00A56887" w:rsidTr="009B50EA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НОВИ БЕЧЕЈ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spacing w:line="1" w:lineRule="auto"/>
                    <w:jc w:val="center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</w:tr>
      <w:tr w:rsidR="00A56887" w:rsidTr="009B50EA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Шифра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НОВИ БЕЧЕЈ" \f C \l "1"</w:instrText>
            </w:r>
            <w:r>
              <w:fldChar w:fldCharType="end"/>
            </w:r>
          </w:p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1,99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30.871.000,00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30.871.000,00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2,68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30.871.000,00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30.871.000,00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30.871.000,00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2,68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ТРОШКОВИ ИЗБОРА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ТРОШКОВИ ИЗБОРА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САРАДЊА СА БРАТСКИМ ГРАДОВИМА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САРАДЊА СА БРАТСКИМ ГРАДОВИМА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САВЕТ ЗА РОДНУ РАВНОПРАВНОСТ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САВЕТ ЗА РОДНУ РАВНОПРАВНОСТ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31.471.000,00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31.471.000,00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31.821.000,00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2,76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"2 ОПШТИНСКО ВЕЋЕ" \f C \l "2"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раду извршних органа власти и скупштине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раду извршних органа власти и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"3 ПРЕДСЕДНИК ОПШТИНЕ" \f C \l "2"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bookmarkStart w:id="24" w:name="_Toc2101"/>
      <w:bookmarkEnd w:id="24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7.647.000,00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13.761.000,00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13.761.000,00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22.761.000,00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22.761.000,00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22.761.000,00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22.761.000,00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22.761.000,00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22.761.000,00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"4 ОПШТИНСКА УПРАВА" \f C \l "2"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"020 Старост"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Старост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ПРАВА ИЗ СОЦИЈАЛНОГ ОСИГУРАЊА (ОРГАНИЗАЦИЈЕ ЗА ОБАВЕЗНО СОЦИЈАЛНО ОСИГУРАЊЕ)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020: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Старост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Породица и деца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2,44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2,44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рађању и родитељству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рађању и родитељству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040: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30.450.000,00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Породица и деца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30.450.000,00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Обнављање делатности установа социјалне заштите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Обнављање делатности установа социјалне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1,71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1,71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bookmarkStart w:id="25" w:name="_Toc0902"/>
      <w:bookmarkEnd w:id="25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Саветодавно-терапијске и социјално-едукативне услуге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Саветодавно-терапијске и социјално-едукативне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особама са инвалидитетом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ПРАВА ИЗ СОЦИЈАЛНОГ ОСИГУРАЊА (ОРГАНИЗАЦИЈЕ ЗА ОБАВЕЗНО СОЦИЈАЛНО ОСИГУРАЊЕ)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особама са инвалидитетом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49.433.000,00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4,29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101.564.000,00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107.464.000,00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9,32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националних савета националних мањина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националних савета националних мањина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АКЦИОНИ ПЛАН ЗА РЕШАВАЊЕ ПИТАЊА НАЦИОНАЛНИХ МАЊИНА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АКЦИОНИ ПЛАН ЗА РЕШАВАЊЕ ПИТАЊА НАЦИОНАЛНИХ МАЊИНА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Бесплатна правна помоћ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Бесплатна правна помоћ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101.994.000,00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101.994.000,00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107.894.000,00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9,35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у ванредним ситуацијама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у ванредним ситуацијама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bookmarkStart w:id="26" w:name="_Toc0101"/>
      <w:bookmarkEnd w:id="26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ОДВОДЊАВАЊЕ ПОЉОПРИВРЕДНОГ ЗЕМЉИШТА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ОДВОДЊАВАЊЕ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АТАРСКИХ ПУТЕВА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2,69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АТАРСКИХ ПУТЕВА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ПОЉОЧУВАРСКЕ СЛУЖБЕ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1,08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ПОЉОЧУВАРСКЕ СЛУЖБЕ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1,08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ПОЉОПРИВРЕДНОГ ЗЕМИШТА ОД ПОЖАРА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ПОЉОПРИВРЕДНОГ ЗЕМИШТА ОД ПОЖАРА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ПОЉОПРИВРЕДНОГ ЗЕМЉИШТА ОД ГРАДА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ПОЉОПРИВРЕДНОГ ЗЕМЉИШТА ОД ГРАДА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4,74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"436 Остала енергија"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Остала енергија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bookmarkStart w:id="27" w:name="_Toc0501"/>
      <w:bookmarkEnd w:id="27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Енергетски менаџмент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Енергетски менаџмент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436: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Остала енергија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bookmarkStart w:id="28" w:name="_Toc0701"/>
      <w:bookmarkEnd w:id="28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2,77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43.230.000,00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43.230.000,00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3,75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ЗИМСКА СЛУЖБА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ЗИМСКА СЛУЖБА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44.230.000,00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44.230.000,00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44.230.000,00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3,83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МАНИФЕСТАЦИЈЕ ОД ЗНАЧАЈА ЗА ОПШТИНУ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2,34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МАНИФЕСТАЦИЈЕ ОД ЗНАЧАЈА ЗА ОПШТИНУ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ВОЈВОДИНА СПА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ВОЈВОДИНА СПА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"474 Вишенаменски развојни пројекти"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Вишенаменски развојни пројекти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bookmarkStart w:id="29" w:name="_Toc1501"/>
      <w:bookmarkEnd w:id="29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СРЕДСТВА ЗА УЧЕШЋЕ У ИПА ПРОЈЕКТЕ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ЗА УЧЕШЋЕ У ИПА ПРОЈЕКТЕ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474: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Вишенаменски развојни пројекти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0,54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осталим врстама отпада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осталим врстама отпада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"520 Управљање отпадним водама"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3,29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4,33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520: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4,33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"530 Смањење загадености"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Смањење загадености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Праћење квалитета елемената животне средине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Праћење квалитета елемената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530: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Смањење загадености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"540 Заштита биљног и животињског света и крајолика"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биљног и животињског света и крајолика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bookmarkStart w:id="30" w:name="_Toc0401"/>
      <w:bookmarkEnd w:id="30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природе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природе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540: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биљног и животињског света и крајолика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bookmarkStart w:id="31" w:name="_Toc1101"/>
      <w:bookmarkEnd w:id="31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2,51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грађевинским земљиштем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грађевинским земљиштем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Стамбена подршка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Стамбена подршка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Остваривање јавног интереса у одржавању зграда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Остваривање јавног интереса у одржавању зграда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јавних зелених површина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0,78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Зоохигијена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Зоохигијена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2,12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Уређивање, одржавање и коришћење пијаца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Уређивање, одржавање и коришћење пијаца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гробаља и погребне услуге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гробаља и погребне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117.200.000,00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10,16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"630 Водоснабдевање"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Водоснабдевање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снабдевање водом за пиће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снабдевање водом за пиће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0,87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630: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Водоснабдевање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0,87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bookmarkStart w:id="32" w:name="_Toc1102"/>
      <w:bookmarkEnd w:id="32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2,38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2,38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bookmarkStart w:id="33" w:name="_Toc1801"/>
      <w:bookmarkEnd w:id="33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ПРАВА ИЗ СОЦИЈАЛНОГ ОСИГУРАЊА (ОРГАНИЗАЦИЈЕ ЗА ОБАВЕЗНО СОЦИЈАЛНО ОСИГУРАЊЕ)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активности из области друштвене бриге за јавно здравље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ПРАВА ИЗ СОЦИЈАЛНОГ ОСИГУРАЊА (ОРГАНИЗАЦИЈЕ ЗА ОБАВЕЗНО СОЦИЈАЛНО ОСИГУРАЊЕ)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активности из области друштвене бриге за јавно здравље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РЕПРОГРАМИРАЊЕ ДУГА ДОМА ЗДРАВЉА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ПО ГАРАНЦИЈАМА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РЕПРОГРАМИРАЊЕ ДУГА ДОМА ЗДРАВЉА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42.640.000,00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42.640.000,00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45.230.000,00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45.230.000,00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45.230.000,00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3,92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предшколском и школском спорту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предшколском и школском спорту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омладинске политике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омладинске политике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спортских објеката од значаја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спортских објеката од значаја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БАЗЕНА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БАЗЕНА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179.000.000,00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15,52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212.300.000,00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18,41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Јачање културне продукције и уметничког стваралаштва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Јачање културне продукције и уметничког стваралаштва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0,83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система очувања и представљања културно-историјског наслеђа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система очувања и представљања културно-историјског наслеђа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1,08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Остваривање и унапређивање јавног интереса у области јавног информисања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bookmarkStart w:id="34" w:name="_Toc2003"/>
      <w:bookmarkEnd w:id="34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4,38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4,38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ТРОШКОВИ ОБРАЗОВАЊА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ТРОШКОВИ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КРЕАТИВНИ ЦЕНТАР ХЕТЕРЛЕНД БОЧАР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КРЕАТИВНИ ЦЕНТАР ХЕТЕРЛЕНД БОЧАР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1,04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ИЗГРАДЊА ОБЈЕКАТА ЗА ОБРАЗОВАЊЕ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ИЗГРАДЊА ОБЈЕКАТА ЗА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1,13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7,34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bookmarkStart w:id="35" w:name="_Toc2004"/>
      <w:bookmarkEnd w:id="35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0,78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0,78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"4.01 ПУ ПАВА СУДАРСКИ" \f C \l "3"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ПАВА СУДАРСКИ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bookmarkStart w:id="36" w:name="_Toc2002"/>
      <w:bookmarkEnd w:id="36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53.446.000,00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8.939.000,00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83.325.000,00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91.385.000,00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7,92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83.325.000,00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83.325.000,00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91.385.000,00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7,92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4.01: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83.325.000,00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ПАВА СУДАРСКИ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83.325.000,00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91.385.000,00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7,92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"4.02 НАРОДНА БИБЛИОТЕКА" \f C \l "3"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12.820.000,00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1,11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12.820.000,00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1,11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4.02: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12.820.000,00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1,11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"4.03 ДОМ КУЛТУРЕ ОПШТИНЕ" \f C \l "3"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ДОМ КУЛТУРЕ ОПШТИНЕ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bookmarkStart w:id="37" w:name="_Toc1201"/>
      <w:bookmarkEnd w:id="37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7.889.000,00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698.500,00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20.263.000,00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20.733.000,00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20.263.000,00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20.263.000,00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20.733.000,00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4.03: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20.263.000,00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ДОМ КУЛТУРЕ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20.263.000,00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20.733.000,00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"4.04 ЈУ СРЦ ЈЕДИНСТВО" \f C \l "3"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ЈУ СРЦ ЈЕДИНСТВО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bookmarkStart w:id="38" w:name="_Toc1301"/>
      <w:bookmarkEnd w:id="38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1,76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1,76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4.04: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ЈУ СРЦ ЈЕДИНСТВО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1,76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"4.05 ТУРИСТИЧКА ОРГАНИЗАЦИЈА" \f C \l "3"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bookmarkStart w:id="39" w:name="_Toc1502"/>
      <w:bookmarkEnd w:id="39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1,32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1,32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4.05: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1,32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"4.06 МЗ НОВИ БЕЧЕЈ" \f C \l "3"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МЗ НОВИ БЕЧЕЈ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"133 Остале опште услуге"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Остале опште услуге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133: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4.06: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НОВИ БЕЧЕЈ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"4.07 МЗ НОВО МИЛОШЕВО" \f C \l "3"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МЗ НОВО МИЛОШЕВО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"133 Остале опште услуге"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Остале опште услуге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133: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4.07: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НОВО МИЛОШЕВО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"4.08 МЗ КУМАНЕ" \f C \l "3"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МЗ КУМАНЕ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"133 Остале опште услуге"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Остале опште услуге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133: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4.08: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КУМАНЕ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"4.09 МЗ БОЧАР" \f C \l "3"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МЗ БОЧАР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"133 Остале опште услуге" \f C \l "4"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Остале опште услуге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bookmarkStart w:id="40" w:name="_Toc0602"/>
      <w:bookmarkEnd w:id="40"/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56887" w:rsidTr="009B50E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56887" w:rsidRDefault="00A56887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133: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4.09: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БОЧАР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866.828.000,00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119.370.000,00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866.828.000,00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228.970.000,00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1.095.798.000,00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95,01</w:t>
            </w:r>
          </w:p>
        </w:tc>
      </w:tr>
      <w:tr w:rsidR="00A56887" w:rsidTr="009B50E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56887" w:rsidTr="009B50E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56887" w:rsidRDefault="00A56887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A56887" w:rsidRDefault="00A56887" w:rsidP="009B50EA">
                  <w:pPr>
                    <w:spacing w:line="1" w:lineRule="auto"/>
                  </w:pPr>
                </w:p>
              </w:tc>
            </w:tr>
          </w:tbl>
          <w:p w:rsidR="00A56887" w:rsidRDefault="00A56887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924.080.000,00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119.370.000,00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spacing w:line="1" w:lineRule="auto"/>
              <w:jc w:val="right"/>
            </w:pPr>
          </w:p>
        </w:tc>
      </w:tr>
      <w:tr w:rsidR="00A56887" w:rsidTr="009B50EA">
        <w:tc>
          <w:tcPr>
            <w:tcW w:w="1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НОВИ БЕЧЕЈ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924.080.000,00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229.320.000,00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1.153.400.000,00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A56887" w:rsidRDefault="00A56887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C2F5D" w:rsidRPr="00F07374" w:rsidRDefault="00AC2F5D">
      <w:pPr>
        <w:rPr>
          <w:rFonts w:ascii="Tahoma" w:hAnsi="Tahoma" w:cs="Tahoma"/>
        </w:rPr>
        <w:sectPr w:rsidR="00AC2F5D" w:rsidRPr="00F07374">
          <w:headerReference w:type="default" r:id="rId11"/>
          <w:footerReference w:type="default" r:id="rId1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C2F5D" w:rsidRPr="00F07374" w:rsidRDefault="00AC2F5D">
      <w:pPr>
        <w:rPr>
          <w:rFonts w:ascii="Tahoma" w:hAnsi="Tahoma" w:cs="Tahoma"/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C2F5D" w:rsidRPr="00F0737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F5D" w:rsidRPr="00F07374" w:rsidRDefault="00AC2F5D" w:rsidP="003A617C">
            <w:pPr>
              <w:divId w:val="1353190875"/>
              <w:rPr>
                <w:rFonts w:ascii="Tahoma" w:hAnsi="Tahoma" w:cs="Tahoma"/>
              </w:rPr>
            </w:pPr>
            <w:bookmarkStart w:id="41" w:name="__bookmark_39"/>
            <w:bookmarkEnd w:id="41"/>
          </w:p>
        </w:tc>
      </w:tr>
    </w:tbl>
    <w:p w:rsidR="00AC2F5D" w:rsidRPr="00F07374" w:rsidRDefault="00AC2F5D">
      <w:pPr>
        <w:rPr>
          <w:rFonts w:ascii="Tahoma" w:hAnsi="Tahoma" w:cs="Tahoma"/>
          <w:vanish/>
        </w:rPr>
      </w:pPr>
      <w:bookmarkStart w:id="42" w:name="__bookmark_40"/>
      <w:bookmarkEnd w:id="42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B67B79" w:rsidTr="00B67B79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43" w:name="__bookmark_46"/>
            <w:bookmarkEnd w:id="43"/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B67B79" w:rsidTr="00B67B79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67B79" w:rsidTr="00B67B79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67B79" w:rsidRDefault="00B67B79" w:rsidP="00B67B7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bookmarkStart w:id="44" w:name="__bookmark_41"/>
                  <w:bookmarkEnd w:id="44"/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67B79" w:rsidRDefault="00B67B79" w:rsidP="00B67B79"/>
              </w:tc>
            </w:tr>
          </w:tbl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spacing w:line="1" w:lineRule="auto"/>
              <w:jc w:val="center"/>
            </w:pPr>
          </w:p>
        </w:tc>
      </w:tr>
      <w:tr w:rsidR="00B67B79" w:rsidTr="00B67B79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7B79" w:rsidRDefault="00B67B79" w:rsidP="00B67B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7B79" w:rsidRDefault="00B67B79" w:rsidP="00B67B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7B79" w:rsidRDefault="00B67B79" w:rsidP="00B67B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7B79" w:rsidRDefault="00B67B79" w:rsidP="00B67B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67B79" w:rsidRDefault="00B67B79" w:rsidP="00B67B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7B79" w:rsidRDefault="00B67B79" w:rsidP="00B67B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7B79" w:rsidRDefault="00B67B79" w:rsidP="00B67B7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45" w:name="_Toc020_Старост"/>
      <w:bookmarkEnd w:id="45"/>
      <w:tr w:rsidR="00B67B79" w:rsidTr="00B67B79">
        <w:trPr>
          <w:trHeight w:val="1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"020 Старост"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020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3.410.000,00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020 Старост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3.410.000,00</w:t>
            </w:r>
          </w:p>
        </w:tc>
      </w:tr>
      <w:bookmarkStart w:id="46" w:name="_Toc040_Породица_и_деца"/>
      <w:bookmarkEnd w:id="46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040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34.420.000,00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3.460.000,00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040 Породица и деца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3.460.000,00</w:t>
            </w:r>
          </w:p>
        </w:tc>
      </w:tr>
      <w:bookmarkStart w:id="47" w:name="_Toc070_Социјална_помоћ_угроженом_станов"/>
      <w:bookmarkEnd w:id="47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090_Социјална_заштита_некласификован"/>
      <w:bookmarkEnd w:id="48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111_Извршни_и_законодавни_органи"/>
      <w:bookmarkEnd w:id="49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32.865.000,00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32.865.000,00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3.345.000,00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175.610.000,00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169.710.000,00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5.900.000,00</w:t>
            </w:r>
          </w:p>
        </w:tc>
      </w:tr>
      <w:bookmarkStart w:id="50" w:name="_Toc133_Остале_опште_услуге"/>
      <w:bookmarkEnd w:id="50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"133 Остале опште услуге"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133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30.585.000,00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24.675.000,00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133 Остале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30.585.000,00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24.675.000,00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160_Опште_јавне_услуге_некласификова"/>
      <w:bookmarkEnd w:id="51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360_Јавни_ред_и_безбедност_некласифи"/>
      <w:bookmarkEnd w:id="52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3" w:name="_Toc421_Пољопривреда"/>
      <w:bookmarkEnd w:id="53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</w:tr>
      <w:bookmarkStart w:id="54" w:name="_Toc436_Остала_енергија"/>
      <w:bookmarkEnd w:id="54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"436 Остала енергија"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436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436 Остала енергија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</w:tr>
      <w:bookmarkStart w:id="55" w:name="_Toc451_Друмски_саобраћај"/>
      <w:bookmarkEnd w:id="55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473_Туризам"/>
      <w:bookmarkEnd w:id="56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54.405.000,00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51.005.000,00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2.511.283,00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888.717,00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51.005.000,00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2.511.283,00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888.717,00</w:t>
            </w:r>
          </w:p>
        </w:tc>
      </w:tr>
      <w:bookmarkStart w:id="57" w:name="_Toc474_Вишенаменски_развојни_пројекти"/>
      <w:bookmarkEnd w:id="57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"474 Вишенаменски развојни пројекти"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474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474 Вишенаменски развојни пројекти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510_Управљање_отпадом"/>
      <w:bookmarkEnd w:id="58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</w:tr>
      <w:bookmarkStart w:id="59" w:name="_Toc520_Управљање_отпадним_водама"/>
      <w:bookmarkEnd w:id="59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"520 Управљање отпадним водама"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520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520 Управљање отпадним водама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</w:tr>
      <w:bookmarkStart w:id="60" w:name="_Toc530_Смањење_загадености"/>
      <w:bookmarkEnd w:id="60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"530 Смањење загадености"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530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530 Смањење загадености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540_Заштита_биљног_и_животињског_све"/>
      <w:bookmarkEnd w:id="61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"540 Заштита биљног и животињског света и крајолика"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540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540 Заштита биљног и животињског света и крајолика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620_Развој_заједнице"/>
      <w:bookmarkEnd w:id="62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117.800.000,00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117.800.000,00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3" w:name="_Toc630_Водоснабдевање"/>
      <w:bookmarkEnd w:id="63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"630 Водоснабдевање"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630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630 Водоснабдевање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4" w:name="_Toc640_Улична_расвета"/>
      <w:bookmarkEnd w:id="64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5" w:name="_Toc760_Здравство_некласификовано_на_дру"/>
      <w:bookmarkEnd w:id="65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6" w:name="_Toc810_Услуге_рекреације_и_спорта"/>
      <w:bookmarkEnd w:id="66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252.260.000,00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48.810.000,00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203.450.000,00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252.260.000,00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48.810.000,00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203.450.000,00</w:t>
            </w:r>
          </w:p>
        </w:tc>
      </w:tr>
      <w:bookmarkStart w:id="67" w:name="_Toc820_Услуге_културе"/>
      <w:bookmarkEnd w:id="67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1.060.000,00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45.040.000,00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1.060.000,00</w:t>
            </w:r>
          </w:p>
        </w:tc>
      </w:tr>
      <w:bookmarkStart w:id="68" w:name="_Toc830_Услуге_емитовања_и_штампања"/>
      <w:bookmarkEnd w:id="68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9" w:name="_Toc911_Предшколско_образовање"/>
      <w:bookmarkEnd w:id="69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8.760.000,00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8.760.000,00</w:t>
            </w:r>
          </w:p>
        </w:tc>
      </w:tr>
      <w:bookmarkStart w:id="70" w:name="_Toc912_Основно_образовање"/>
      <w:bookmarkEnd w:id="70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71" w:name="_Toc920_Средње_образовање"/>
      <w:bookmarkEnd w:id="71"/>
      <w:tr w:rsidR="00B67B79" w:rsidTr="00B67B79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B67B79" w:rsidRDefault="00B67B79" w:rsidP="00B67B79">
            <w:pPr>
              <w:spacing w:line="1" w:lineRule="auto"/>
            </w:pPr>
          </w:p>
        </w:tc>
      </w:tr>
      <w:tr w:rsidR="00B67B79" w:rsidTr="00B67B79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B67B79" w:rsidTr="00B67B79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67B79" w:rsidTr="00B67B79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B67B79" w:rsidRDefault="00B67B79" w:rsidP="00B67B79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67B79" w:rsidTr="00B67B79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bookmarkStart w:id="72" w:name="__bookmark_42"/>
            <w:bookmarkEnd w:id="72"/>
          </w:p>
          <w:p w:rsidR="00B67B79" w:rsidRDefault="00B67B79" w:rsidP="00B67B79">
            <w:pPr>
              <w:spacing w:line="1" w:lineRule="auto"/>
            </w:pPr>
          </w:p>
        </w:tc>
      </w:tr>
    </w:tbl>
    <w:p w:rsidR="00B67B79" w:rsidRDefault="00B67B79" w:rsidP="00B67B79">
      <w:pPr>
        <w:sectPr w:rsidR="00B67B79">
          <w:headerReference w:type="default" r:id="rId13"/>
          <w:footerReference w:type="default" r:id="rId1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C2F5D" w:rsidRPr="00F07374" w:rsidRDefault="00AC2F5D">
      <w:pPr>
        <w:rPr>
          <w:rFonts w:ascii="Tahoma" w:hAnsi="Tahoma" w:cs="Tahoma"/>
          <w:vanish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AC2F5D" w:rsidRPr="00F07374">
        <w:trPr>
          <w:trHeight w:val="29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83712" w:rsidRPr="00F07374" w:rsidRDefault="00283712" w:rsidP="00283712">
            <w:pPr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</w:rPr>
            </w:pPr>
            <w:r w:rsidRPr="00F07374">
              <w:rPr>
                <w:rFonts w:ascii="Tahoma" w:hAnsi="Tahoma" w:cs="Tahoma"/>
                <w:b/>
                <w:bCs/>
                <w:color w:val="000000"/>
                <w:sz w:val="24"/>
                <w:szCs w:val="24"/>
              </w:rPr>
              <w:t>Члан 3.</w:t>
            </w:r>
          </w:p>
          <w:p w:rsidR="00283712" w:rsidRPr="00F07374" w:rsidRDefault="00283712">
            <w:pPr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</w:rPr>
            </w:pPr>
          </w:p>
          <w:p w:rsidR="00AC2F5D" w:rsidRPr="00F07374" w:rsidRDefault="00283712">
            <w:pPr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0737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План расхода по пројектима је утврђен у следећим износима:</w:t>
            </w:r>
          </w:p>
        </w:tc>
      </w:tr>
      <w:tr w:rsidR="00AC2F5D" w:rsidRPr="00F07374">
        <w:trPr>
          <w:trHeight w:val="241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AC2F5D" w:rsidRPr="00F07374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C2F5D" w:rsidRPr="00F07374" w:rsidRDefault="00AC2F5D" w:rsidP="00283712">
                  <w:pPr>
                    <w:jc w:val="center"/>
                    <w:divId w:val="867377786"/>
                    <w:rPr>
                      <w:rFonts w:ascii="Tahoma" w:hAnsi="Tahoma" w:cs="Tahoma"/>
                    </w:rPr>
                  </w:pPr>
                </w:p>
              </w:tc>
            </w:tr>
          </w:tbl>
          <w:p w:rsidR="00AC2F5D" w:rsidRPr="00F07374" w:rsidRDefault="00AC2F5D">
            <w:pPr>
              <w:spacing w:line="1" w:lineRule="auto"/>
              <w:rPr>
                <w:rFonts w:ascii="Tahoma" w:hAnsi="Tahoma" w:cs="Tahoma"/>
              </w:rPr>
            </w:pPr>
          </w:p>
        </w:tc>
      </w:tr>
      <w:tr w:rsidR="00AC2F5D" w:rsidRPr="00F07374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F5D" w:rsidRPr="00F07374" w:rsidRDefault="00AC2F5D">
            <w:pPr>
              <w:spacing w:line="1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F5D" w:rsidRPr="00F07374" w:rsidRDefault="00AC2F5D">
            <w:pPr>
              <w:spacing w:line="1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F5D" w:rsidRPr="00F07374" w:rsidRDefault="00AC2F5D">
            <w:pPr>
              <w:spacing w:line="1" w:lineRule="auto"/>
              <w:jc w:val="center"/>
              <w:rPr>
                <w:rFonts w:ascii="Tahoma" w:hAnsi="Tahoma" w:cs="Tahoma"/>
              </w:rPr>
            </w:pPr>
          </w:p>
        </w:tc>
      </w:tr>
      <w:tr w:rsidR="00B67B79" w:rsidTr="00B67B79">
        <w:trPr>
          <w:trHeight w:val="276"/>
          <w:tblHeader/>
        </w:trPr>
        <w:tc>
          <w:tcPr>
            <w:tcW w:w="1118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9B50EA" w:rsidTr="009B50EA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  <w:jc w:val="center"/>
            </w:pPr>
          </w:p>
        </w:tc>
      </w:tr>
      <w:tr w:rsidR="009B50EA" w:rsidTr="009B50EA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73" w:name="_Toc0101_ПОЉОПРИВРЕДА_И_РУРАЛНИ_РАЗВОЈ"/>
      <w:bookmarkEnd w:id="73"/>
      <w:tr w:rsidR="009B50EA" w:rsidTr="009B50E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"0101 ПОЉОПРИВРЕДА И РУРАЛНИ РАЗВОЈ"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0101   ПОЉОПРИВРЕДА И РУРАЛНИ РАЗВОЈ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ОДВОДЊАВАЊЕ ПОЉОПРИВРЕДНОГ ЗЕМЉИШТА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АТАРСКИХ ПУТЕВА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31.000.000,00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ФУНКЦИОНИСАЊЕ ПОЉОЧУВАРСКЕ СЛУЖБЕ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4006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ПОЉОПРИВРЕДНОГ ЗЕМИШТА ОД ПОЖАРА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4007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ПОЉОПРИВРЕДНОГ ЗЕМЉИШТА ОД ГРАДА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9B50EA" w:rsidTr="009B50E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0101   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49.550.000,00</w:t>
            </w:r>
          </w:p>
        </w:tc>
      </w:tr>
      <w:tr w:rsidR="009B50EA" w:rsidTr="009B50E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74" w:name="_Toc0602_ОПШТЕ_УСЛУГЕ_ЛОКАЛНЕ_САМОУПРАВЕ"/>
      <w:bookmarkEnd w:id="74"/>
      <w:tr w:rsidR="009B50EA" w:rsidTr="009B50E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АКЦИОНИ ПЛАН ЗА РЕШАВАЊЕ ПИТАЊА НАЦИОНАЛНИХ МАЊИНА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Бесплатна правна помоћ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</w:tr>
      <w:tr w:rsidR="009B50EA" w:rsidTr="009B50E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</w:tr>
      <w:tr w:rsidR="009B50EA" w:rsidTr="009B50E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75" w:name="_Toc0701_ОРГАНИЗАЦИЈА_САОБРАЋАЈА_И_САОБР"/>
      <w:bookmarkEnd w:id="75"/>
      <w:tr w:rsidR="009B50EA" w:rsidTr="009B50E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ЗИМСКА СЛУЖБА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9B50EA" w:rsidTr="009B50E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</w:tr>
      <w:tr w:rsidR="009B50EA" w:rsidTr="009B50E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76" w:name="_Toc1301_РАЗВОЈ_СПОРТА_И_ОМЛАДИНЕ"/>
      <w:bookmarkEnd w:id="76"/>
      <w:tr w:rsidR="009B50EA" w:rsidTr="009B50E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"1301 РАЗВОЈ СПОРТА И ОМЛАДИНЕ"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1301   РАЗВОЈ СПОРТА И ОМЛАДИНЕ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спортских објеката од значаја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БАЗЕНА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179.000.000,00</w:t>
            </w:r>
          </w:p>
        </w:tc>
      </w:tr>
      <w:tr w:rsidR="009B50EA" w:rsidTr="009B50E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1301   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194.000.000,00</w:t>
            </w:r>
          </w:p>
        </w:tc>
      </w:tr>
      <w:tr w:rsidR="009B50EA" w:rsidTr="009B50E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77" w:name="_Toc1501_ЛОКАЛНИ_ЕКОНОМСКИ_РАЗВОЈ"/>
      <w:bookmarkEnd w:id="77"/>
      <w:tr w:rsidR="009B50EA" w:rsidTr="009B50E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"1501 ЛОКАЛНИ ЕКОНОМСКИ РАЗВОЈ"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1501   ЛОКАЛНИ ЕКОНОМСКИ РАЗВОЈ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ЗА УЧЕШЋЕ У ИПА ПРОЈЕКТЕ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</w:tr>
      <w:tr w:rsidR="009B50EA" w:rsidTr="009B50E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1501   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</w:tr>
      <w:tr w:rsidR="009B50EA" w:rsidTr="009B50E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78" w:name="_Toc1502_РАЗВОЈ_ТУРИЗМА"/>
      <w:bookmarkEnd w:id="78"/>
      <w:tr w:rsidR="009B50EA" w:rsidTr="009B50E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МАНИФЕСТАЦИЈЕ ОД ЗНАЧАЈА ЗА ОПШТИНУ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33.500.000,00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4006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ВОЈВОДИНА СПА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33.500.000,00</w:t>
            </w:r>
          </w:p>
        </w:tc>
      </w:tr>
      <w:tr w:rsidR="009B50EA" w:rsidTr="009B50E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79" w:name="_Toc1801_ЗДРАВСТВЕНА_ЗАШТИТА"/>
      <w:bookmarkEnd w:id="79"/>
      <w:tr w:rsidR="009B50EA" w:rsidTr="009B50E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"1801 ЗДРАВСТВЕНА ЗАШТИТА"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1801   ЗДРАВСТВЕНА ЗАШТИТА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РЕПРОГРАМИРАЊЕ ДУГА ДОМА ЗДРАВЉА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42.640.000,00</w:t>
            </w:r>
          </w:p>
        </w:tc>
      </w:tr>
      <w:tr w:rsidR="009B50EA" w:rsidTr="009B50E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1801   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42.640.000,00</w:t>
            </w:r>
          </w:p>
        </w:tc>
      </w:tr>
      <w:tr w:rsidR="009B50EA" w:rsidTr="009B50E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80" w:name="_Toc2003_ОСНОВНО_ОБРАЗОВАЊЕ"/>
      <w:bookmarkEnd w:id="80"/>
      <w:tr w:rsidR="009B50EA" w:rsidTr="009B50E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"2003 ОСНОВНО ОБРАЗОВАЊЕ"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2003   ОСНОВНО ОБРАЗОВАЊЕ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ТРОШКОВИ ОБРАЗОВАЊА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9.150.000,00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КРЕАТИВНИ ЦЕНТАР ХЕТЕРЛЕНД БОЧАР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ИЗГРАДЊА ОБЈЕКАТА ЗА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</w:tr>
      <w:tr w:rsidR="009B50EA" w:rsidTr="009B50E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2003  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34.150.000,00</w:t>
            </w:r>
          </w:p>
        </w:tc>
      </w:tr>
      <w:tr w:rsidR="009B50EA" w:rsidTr="009B50E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81" w:name="_Toc2101_ПОЛИТИЧКИ_СИСТЕМ_ЛОКАЛНЕ_САМОУП"/>
      <w:bookmarkEnd w:id="81"/>
      <w:tr w:rsidR="009B50EA" w:rsidTr="009B50E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ИЗБОРА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САРАДЊА СА БРАТСКИМ ГРАДОВИМА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9B50EA" w:rsidTr="009B50E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САВЕТ ЗА РОДНУ РАВНОПРАВНОСТ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</w:tr>
      <w:tr w:rsidR="009B50EA" w:rsidTr="009B50E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950.000,00</w:t>
            </w:r>
          </w:p>
        </w:tc>
      </w:tr>
      <w:tr w:rsidR="009B50EA" w:rsidTr="009B50E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НОВИ БЕЧЕЈ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356.540.000,00</w:t>
            </w:r>
          </w:p>
        </w:tc>
      </w:tr>
    </w:tbl>
    <w:p w:rsidR="00AC2F5D" w:rsidRPr="00F07374" w:rsidRDefault="00AC2F5D">
      <w:pPr>
        <w:rPr>
          <w:rFonts w:ascii="Tahoma" w:hAnsi="Tahoma" w:cs="Tahoma"/>
        </w:rPr>
        <w:sectPr w:rsidR="00AC2F5D" w:rsidRPr="00F07374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AC2F5D" w:rsidRPr="00F07374" w:rsidRDefault="00EC4F44">
      <w:pPr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F07374"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AC2F5D" w:rsidRPr="00F07374" w:rsidRDefault="00EC4F44">
      <w:pPr>
        <w:jc w:val="center"/>
        <w:rPr>
          <w:rFonts w:ascii="Tahoma" w:hAnsi="Tahoma" w:cs="Tahoma"/>
          <w:color w:val="000000"/>
        </w:rPr>
      </w:pPr>
      <w:proofErr w:type="gramStart"/>
      <w:r w:rsidRPr="00F07374">
        <w:rPr>
          <w:rFonts w:ascii="Tahoma" w:hAnsi="Tahoma" w:cs="Tahoma"/>
          <w:color w:val="000000"/>
        </w:rPr>
        <w:t xml:space="preserve">Члан </w:t>
      </w:r>
      <w:r w:rsidR="00283712" w:rsidRPr="00F07374">
        <w:rPr>
          <w:rFonts w:ascii="Tahoma" w:hAnsi="Tahoma" w:cs="Tahoma"/>
          <w:color w:val="000000"/>
        </w:rPr>
        <w:t>4</w:t>
      </w:r>
      <w:r w:rsidRPr="00F07374">
        <w:rPr>
          <w:rFonts w:ascii="Tahoma" w:hAnsi="Tahoma" w:cs="Tahoma"/>
          <w:color w:val="000000"/>
        </w:rPr>
        <w:t>.</w:t>
      </w:r>
      <w:proofErr w:type="gramEnd"/>
    </w:p>
    <w:p w:rsidR="00AC2F5D" w:rsidRPr="00F8486F" w:rsidRDefault="00AC2F5D">
      <w:pPr>
        <w:rPr>
          <w:rFonts w:ascii="Tahoma" w:hAnsi="Tahoma" w:cs="Tahoma"/>
          <w:color w:val="000000"/>
        </w:rPr>
      </w:pPr>
    </w:p>
    <w:p w:rsidR="00F8486F" w:rsidRPr="00F8486F" w:rsidRDefault="00F8486F" w:rsidP="00F8486F">
      <w:pPr>
        <w:jc w:val="center"/>
        <w:rPr>
          <w:rFonts w:ascii="Tahoma" w:hAnsi="Tahoma" w:cs="Tahoma"/>
          <w:color w:val="000000"/>
        </w:rPr>
      </w:pPr>
      <w:bookmarkStart w:id="82" w:name="__bookmark_50"/>
      <w:bookmarkEnd w:id="82"/>
      <w:r w:rsidRPr="00F8486F">
        <w:rPr>
          <w:rFonts w:ascii="Tahoma" w:hAnsi="Tahoma" w:cs="Tahoma"/>
          <w:color w:val="000000"/>
        </w:rPr>
        <w:t>Средства буџета у износу од 924.080.000,00 динара, средства из сопствених извора и износу од 0,00 динара и средства из осталих извора у износу од 229.320.000,00 динара, утврђена су и распоређена по програмској класификацији, и то:</w:t>
      </w:r>
    </w:p>
    <w:p w:rsidR="00B67B79" w:rsidRDefault="00B67B79" w:rsidP="00B67B79">
      <w:pPr>
        <w:rPr>
          <w:vanish/>
        </w:rPr>
      </w:pPr>
    </w:p>
    <w:tbl>
      <w:tblPr>
        <w:tblW w:w="16125" w:type="dxa"/>
        <w:tblInd w:w="-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891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  <w:gridCol w:w="8"/>
      </w:tblGrid>
      <w:tr w:rsidR="00B67B79" w:rsidTr="009B50EA">
        <w:trPr>
          <w:gridBefore w:val="1"/>
          <w:wBefore w:w="8" w:type="dxa"/>
        </w:trPr>
        <w:tc>
          <w:tcPr>
            <w:tcW w:w="16117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B67B79" w:rsidRDefault="00B67B79" w:rsidP="00B67B79"/>
          <w:p w:rsidR="00B67B79" w:rsidRDefault="00B67B79" w:rsidP="00B67B79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  <w:tblHeader/>
        </w:trPr>
        <w:tc>
          <w:tcPr>
            <w:tcW w:w="8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9B50EA" w:rsidTr="009B50E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2021.</w:t>
                  </w:r>
                </w:p>
                <w:p w:rsidR="009B50EA" w:rsidRDefault="009B50EA" w:rsidP="009B50EA">
                  <w:pPr>
                    <w:spacing w:line="1" w:lineRule="auto"/>
                  </w:pPr>
                </w:p>
              </w:tc>
            </w:tr>
          </w:tbl>
          <w:p w:rsidR="009B50EA" w:rsidRDefault="009B50EA" w:rsidP="009B50E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9B50EA" w:rsidTr="009B50E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2022.</w:t>
                  </w:r>
                </w:p>
                <w:p w:rsidR="009B50EA" w:rsidRDefault="009B50EA" w:rsidP="009B50EA">
                  <w:pPr>
                    <w:spacing w:line="1" w:lineRule="auto"/>
                  </w:pPr>
                </w:p>
              </w:tc>
            </w:tr>
          </w:tbl>
          <w:p w:rsidR="009B50EA" w:rsidRDefault="009B50EA" w:rsidP="009B50E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9B50EA" w:rsidTr="009B50E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2023.</w:t>
                  </w:r>
                </w:p>
                <w:p w:rsidR="009B50EA" w:rsidRDefault="009B50EA" w:rsidP="009B50EA">
                  <w:pPr>
                    <w:spacing w:line="1" w:lineRule="auto"/>
                  </w:pPr>
                </w:p>
              </w:tc>
            </w:tr>
          </w:tbl>
          <w:p w:rsidR="009B50EA" w:rsidRDefault="009B50EA" w:rsidP="009B50E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9B50EA" w:rsidTr="009B50E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2024.</w:t>
                  </w:r>
                </w:p>
                <w:p w:rsidR="009B50EA" w:rsidRDefault="009B50EA" w:rsidP="009B50EA">
                  <w:pPr>
                    <w:spacing w:line="1" w:lineRule="auto"/>
                  </w:pPr>
                </w:p>
              </w:tc>
            </w:tr>
          </w:tbl>
          <w:p w:rsidR="009B50EA" w:rsidRDefault="009B50EA" w:rsidP="009B50E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9B50EA" w:rsidTr="009B50E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9B50EA" w:rsidRDefault="009B50EA" w:rsidP="009B50EA">
                  <w:pPr>
                    <w:spacing w:line="1" w:lineRule="auto"/>
                  </w:pPr>
                </w:p>
              </w:tc>
            </w:tr>
          </w:tbl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  <w:tblHeader/>
        </w:trPr>
        <w:tc>
          <w:tcPr>
            <w:tcW w:w="8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83" w:name="_Toc1_-_СТАНОВАЊЕ,_УРБАНИЗАМ_И_ПРОСТОРНО"/>
      <w:bookmarkEnd w:id="83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62.800.000,00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72.800.000,00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стамбеног положаја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домаћинстава којима је решено стамбено питање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Ефикасан процес озакоњења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озакоњених објеката у години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грађевинским земљиштем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Стављање у функцију грађевинског земљишта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локација комунално опремљеног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Стамбена подршка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Планско управљање стамбеном подршком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стамбене подршке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Остваривање јавног интереса у одржавању зграда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и унапређење стамбеног фонда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склопљених уговора о бесповратном суфинансирању активности на инвестиционом одржавању и унапређењу својстава зграде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84" w:name="_Toc2_-_КОМУНАЛНЕ_ДЕЛАТНОСТИ"/>
      <w:bookmarkEnd w:id="84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насеља и територије рационалним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улица и саобраћајница (км) које су покривене јавним осветљењем у односу на укупну дужину улица и саобраћајница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81.900.000,00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81.900.000,00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територије комуналним делатностима одржавања јавних зелених површина, одржавања чистоће на површинама јавне намене и зоохигијене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јавних зелених површина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насељених места обухваћених услугама у односу на укупан број насеља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Управљање/одржавање јавним </w:t>
            </w:r>
            <w:r>
              <w:rPr>
                <w:color w:val="000000"/>
                <w:sz w:val="12"/>
                <w:szCs w:val="12"/>
              </w:rPr>
              <w:lastRenderedPageBreak/>
              <w:t>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Укупан број интервенција по </w:t>
            </w:r>
            <w:r>
              <w:rPr>
                <w:color w:val="000000"/>
                <w:sz w:val="12"/>
                <w:szCs w:val="12"/>
              </w:rPr>
              <w:lastRenderedPageBreak/>
              <w:t>поднетим иницијативама грађана за замену светиљки када престану да раде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Зоохигијена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од заразних и других болести које преносе животиње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ухваћенних и збринутих паса и мачака луталица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Уређивање, одржавање и коришћење пијаца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уређивања, одржавања и коришћења пијаца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опремљених пијачних места у односу на </w:t>
            </w:r>
            <w:r>
              <w:rPr>
                <w:color w:val="000000"/>
                <w:sz w:val="12"/>
                <w:szCs w:val="12"/>
              </w:rPr>
              <w:lastRenderedPageBreak/>
              <w:t>укупан број пијачних места предвиђених у складу са градском/општинском одлуком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гробаља и погребне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одржавања гробаља и погребних услуга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у односу на укупан број  поднетих иницијатива грађана за чишћење и одржавање гробаља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снабдевање водом за пиће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кварова по км водоводне мреже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85" w:name="_Toc3_-_ЛОКАЛНИ_ЕКОНОМСКИ_РАЗВОЈ"/>
      <w:bookmarkEnd w:id="85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становника града/општине који су запослени на новим радним местима, а налазили су се на евиденцији НСЗ (разврстаних 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активне политике запошљавања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5.850.000,00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СРЕДСТВА ЗА УЧЕШЋЕ У ИПА ПРОЈЕКТЕ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Финансирање пројеката кроз ИПА фондове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помоћи од других нивоа власти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86" w:name="_Toc4_-_РАЗВОЈ_ТУРИЗМА"/>
      <w:bookmarkEnd w:id="86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смештајних капацитета туристичке понуде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пораста регистрованих пружалаца услуга ноћења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49.170.000,00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49.670.000,00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САША ДУЈИН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уређених и на адекватан начин обележених (туристичка сигнализација) туристичких локалитета у граду/општини у односу на укупан број локалитета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15.170.000,00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15.170.000,00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САША ДУЈИН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одржаних промотивних акција са партнерским организацијама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МАНИФЕСТАЦИЈЕ ОД ЗНАЧАЈА ЗА ОПШТИНУ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туристичке понуде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ВОЈВОДИНА СПА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туристичке понуде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87" w:name="_Toc5_-_ПОЉОПРИВРЕДА_И_РУРАЛНИ_РАЗВОЈ"/>
      <w:bookmarkEnd w:id="87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43.650.000,00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54.650.000,00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развој и унапређење пољопривредне производње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едукација намењених пољопривредним произвођачима на територији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Проценат коришћења пољопривредног земљишта обухваћених годишњим програмом, у </w:t>
            </w:r>
            <w:r>
              <w:rPr>
                <w:color w:val="000000"/>
                <w:sz w:val="12"/>
                <w:szCs w:val="12"/>
              </w:rPr>
              <w:lastRenderedPageBreak/>
              <w:t>односу на укупне расположиве пољопривредне површине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ВЕТРОЗАШТИТНИХ ПОЈАСЕВА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посађених садница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ОДВОДЊАВАЊЕ ПОЉОПРИВРЕДНОГ ЗЕМЉИШТА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пољопривредног земљишта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дужина одржаваних канал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АТАРСКИХ ПУТЕВА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доступност пољопривредног земљишта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дужина изграђених путева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ПОЉОЧУВАРСКЕ СЛУЖБЕ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пољопривредних усева од штете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спречених пољских крађа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ПОЉОПРИВРЕДНОГ ЗЕМИШТА ОД ПОЖАРА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пољопривредних усева од штете од пожара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спречен пожари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ЗАШТИТА ПОЉОПРИВРЕДНОГ ЗЕМЉИШТА </w:t>
            </w:r>
            <w:r>
              <w:rPr>
                <w:color w:val="000000"/>
                <w:sz w:val="12"/>
                <w:szCs w:val="12"/>
              </w:rPr>
              <w:lastRenderedPageBreak/>
              <w:t>ОД ГРАДА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4007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пољопривредних усева од штете од града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88" w:name="_Toc6_-_ЗАШТИТА_ЖИВОТНЕ_СРЕДИНЕ"/>
      <w:bookmarkEnd w:id="88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подручја која су проглашена заштићеним подручјем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53.050.000,00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63.350.000,00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 квалитета елемената животне средине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дана у току године с прекорачењем граничних вредности квалитета ваздуха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управљања отпадним водама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становништва прикљученог на постројења за пречишћавање отпадних вода из јавне канализације са примарним, секундарним и терцијарним третманом у односу на укупан број становника на територији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Праћење квалитета елемената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Контрола квалитета елемената животне средине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инспекцијских надзора над спровођењем мера заштите ваздуха од загађивања у објектима за које надлежни орган града/општине (и/или АП) издаје одобрење за градњу, односно употребну дозволу у односу на укупан број ових објеката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природе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природних вредности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Проценат територије под </w:t>
            </w:r>
            <w:r>
              <w:rPr>
                <w:color w:val="000000"/>
                <w:sz w:val="12"/>
                <w:szCs w:val="12"/>
              </w:rPr>
              <w:lastRenderedPageBreak/>
              <w:t>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корисника и територије услугама уклањања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осталим врстама отпада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Одрживо управљање осталим врстама отпада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очишћених дивљих депонија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89" w:name="_Toc7_-_ОРГАНИЗАЦИЈА_САОБРАЋАЈА_И_САОБРА"/>
      <w:bookmarkEnd w:id="89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44.630.000,00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44.630.000,00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Управљање и одржавање </w:t>
            </w:r>
            <w:r>
              <w:rPr>
                <w:color w:val="000000"/>
                <w:sz w:val="12"/>
                <w:szCs w:val="12"/>
              </w:rPr>
              <w:lastRenderedPageBreak/>
              <w:t>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Одржавање квалитета путне мреже кроз реконструкцију </w:t>
            </w:r>
            <w:r>
              <w:rPr>
                <w:color w:val="000000"/>
                <w:sz w:val="12"/>
                <w:szCs w:val="12"/>
              </w:rPr>
              <w:lastRenderedPageBreak/>
              <w:t>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километара санираних и/или </w:t>
            </w:r>
            <w:r>
              <w:rPr>
                <w:color w:val="000000"/>
                <w:sz w:val="12"/>
                <w:szCs w:val="12"/>
              </w:rPr>
              <w:lastRenderedPageBreak/>
              <w:t>реконструисаних путева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43.630.000,00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43.630.000,00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Опремање и одржавање саобраћајне сигнализације на путевима и улицама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Дужина хоризонталне саобраћајне сигнализације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ЗИМСКА СЛУЖБА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интервенција на путевима у зимском периоду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дужина очишћенимпутевима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90" w:name="_Toc8_-_ПРЕДШКОЛСКО_ВАСПИТАЊЕ"/>
      <w:bookmarkEnd w:id="90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деце која су уписана у предшколске установе (Број деце која су уписана у предшколске установе у односу на укупан број деце у граду/општини (јаслена група, предшколска група и 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1660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83.325.000,00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8.060.000,00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91.385.000,00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предшколског образовања и васпитања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објеката у којима су извршена инвестициона улагања на годишњем нивоу, у односу на укупан број објеката ПУ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83.325.000,00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8.060.000,00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91.385.000,00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ПУ ПАВА СУДАРСКИ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91" w:name="_Toc9_-_ОСНОВНО_ОБРАЗОВАЊЕ"/>
      <w:bookmarkEnd w:id="91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1660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83.350.000,00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84.650.000,00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ШКОЛЕ ЗА ШКОЛСКУ ГОДИНУ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ТРОШКОВИ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 основног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који користе превоз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9.150.000,00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КРЕАТИВНИ ЦЕНТАР ХЕТЕРЛЕНД БОЧАР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proofErr w:type="gramStart"/>
            <w:r>
              <w:rPr>
                <w:color w:val="000000"/>
                <w:sz w:val="12"/>
                <w:szCs w:val="12"/>
              </w:rPr>
              <w:t>подстицање</w:t>
            </w:r>
            <w:proofErr w:type="gramEnd"/>
            <w:r>
              <w:rPr>
                <w:color w:val="000000"/>
                <w:sz w:val="12"/>
                <w:szCs w:val="12"/>
              </w:rPr>
              <w:t xml:space="preserve"> правилног психофизичког и социјалног развоја деце.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одржаних едукативних и рекреативних програма и пројеката за децу предшколског и основношколског узраста као и скупова из области образовања, културе, науке, истраживачке делатности, спорта и туризма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И ИЗГРАДЊА ОБЈЕКАТА ЗА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основног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реконструисаних објеката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92" w:name="_Toc10_-_СРЕДЊЕ_ОБРАЗОВАЊЕ"/>
      <w:bookmarkEnd w:id="92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обухвата средњошколског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деце која су обухваћена средњим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у средњим школама и безбедно одвијање наставе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93" w:name="_Toc11_-_СОЦИЈАЛНА_И_ДЕЧЈА_ЗАШТИТА"/>
      <w:bookmarkEnd w:id="93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локалних социјалних услуга у односу на укупан број корисника социјалне и дечје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63.900.000,00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3.050.000,00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66.950.000,00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Обнављање делатности установа социјалне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функционисање установа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социјалних услуга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 и ефикасности дневних услуга у заједници за стара лица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Удео броја еквивалентних корисника по моделу интензивног пружања услуге у броју становника старијих од 65 година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Саветодавно-терапијске и социјално-едукативне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0017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развоју мреже услуга социјалне заштите предвиђене Одлуком о социјалној заштити и Законом о социјалној заштити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услуга у заједници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саветодавно-терапијских и социо-едукативних услуга у заједници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народне кухиње (или број подељених оброка у народној кухињи)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рађању и родитељству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0020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породицама да остваре жељени број деце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корисника давања у укупном броју рођене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особама са инвалидитетом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0021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услуга социјалне заштите за старије и одрасле са инвалидитетом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услуга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94" w:name="_Toc12_-_ЗДРАВСТВЕНА_ЗАШТИТА"/>
      <w:bookmarkEnd w:id="94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45.230.000,00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45.230.000,00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активности из области друштвене бриге за јавно здравље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очување и 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посебних програма и пројеката из области јавног здравља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РЕПРОГРАМИРАЊЕ ДУГА ДОМА ЗДРАВЉА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смањење висине задужености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смањења висине дуга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42.640.000,00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42.640.000,00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ОПШТИНСКЕ УПРАВЕ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95" w:name="_Toc13_-_РАЗВОЈ_КУЛТУРЕ_И_ИНФОРМИСАЊА"/>
      <w:bookmarkEnd w:id="95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52.093.000,00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52.953.000,00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Остваривање јавног интереса из области информисања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примерака локалних штампаних медија који доприносе остваривању општег интереса у области јавног информисања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12.820.000,00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20.263.000,00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470.000,00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20.733.000,00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НОВИЦА БЛАЖИН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културне продукције и уметничког стваралаштва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разноврсности културне понуде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и пројеката Удружења грађана подржаних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9.550.000,00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9.550.000,00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система очувања и представљања културно-историјског наслеђа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презентације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реализованих програма који промовишу локално културно наслеђе у односу на број планираних програма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Повећана понуда квалитетних медијских садржаја из области друштвеног живота локалне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програмских садржаја подржаних на конкурисма јавног информисања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96" w:name="_Toc14_-_РАЗВОЈ_СПОРТА_И_ОМЛАДИНЕ"/>
      <w:bookmarkEnd w:id="96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спортских организација преко којих се остварује јавни интерес у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54.585.000,00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178.000.000,00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232.585.000,00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предшколском и школском спорту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предшколског и школског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којима се реализују активности школског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15.285.000,00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20.285.000,00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РАНКО ЈАЊИЋ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омладинске политике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активном укључивању младих у различите друштвене активности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младих корисника услуга мера омладинске политике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спортских објеката од значаја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стадиона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обновљених објеката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БАЗЕНА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базена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изграђености објекта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179.000.000,00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ИЗВОЂАЧА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97" w:name="_Toc15_-_ОПШТЕ_УСЛУГЕ_ЛОКАЛНЕ_САМОУПРАВЕ"/>
      <w:bookmarkEnd w:id="97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Суфицит или дефицит локалног буџета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138.965.000,00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144.865.000,00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САША МАКСИМОВИЋ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101.564.000,00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107.464.000,00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10.380.000,00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савета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</w:t>
            </w:r>
            <w:r>
              <w:rPr>
                <w:color w:val="000000"/>
                <w:sz w:val="12"/>
                <w:szCs w:val="12"/>
              </w:rPr>
              <w:lastRenderedPageBreak/>
              <w:t>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6.871.000,00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6.871.000,00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МЗ КУМАНЕ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САВЕТА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3.360.000,00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3.360.000,00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савета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6.860.000,00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6.860.000,00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савета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националних савета националних мањина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0007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Остваривање права националних мањина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реализованих пројеката националних мањина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у ванредним ситуацијама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ефикасног превентивног система заштите и спасавања на избегавању последица елементарних и других непогода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идентификованих објеката критичне инфраструктуре (нпр. трафостанице)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АКЦИОНИ ПЛАН ЗА РЕШАВАЊЕ ПИТАЊА НАЦИОНАЛНИХ МАЊИНА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Остваривање права националних мањина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остварених пројеката националних мањина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Бесплатна правна помоћ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Пружање бесплатне правне помоћи грађанима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грађана корисника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ОПШТИНСКЕ УПРАВЕ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98" w:name="_Toc16_-_ПОЛИТИЧКИ_СИСТЕМ_ЛОКАЛНЕ_САМОУП"/>
      <w:bookmarkEnd w:id="98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48.252.000,00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48.602.000,00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МИЛОВАН БАШТОВАНОВ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30.871.000,00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30.871.000,00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МИЛОВАН БАШТОВАНОВ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</w:t>
            </w:r>
            <w:r>
              <w:rPr>
                <w:color w:val="000000"/>
                <w:sz w:val="12"/>
                <w:szCs w:val="12"/>
              </w:rPr>
              <w:lastRenderedPageBreak/>
              <w:t>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извршних </w:t>
            </w:r>
            <w:r>
              <w:rPr>
                <w:color w:val="000000"/>
                <w:sz w:val="12"/>
                <w:szCs w:val="12"/>
              </w:rPr>
              <w:lastRenderedPageBreak/>
              <w:t>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седница </w:t>
            </w:r>
            <w:r>
              <w:rPr>
                <w:color w:val="000000"/>
                <w:sz w:val="12"/>
                <w:szCs w:val="12"/>
              </w:rPr>
              <w:lastRenderedPageBreak/>
              <w:t>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13.761.000,00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13.761.000,00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САША </w:t>
            </w:r>
            <w:r>
              <w:rPr>
                <w:color w:val="000000"/>
                <w:sz w:val="12"/>
                <w:szCs w:val="12"/>
              </w:rPr>
              <w:lastRenderedPageBreak/>
              <w:t>МАКСИМОВИЋ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раду извршних органа власти и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 власти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припремљених седница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САША МАКСИМОВИЋ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ТРОШКОВИ ИЗБОРА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сповођење избора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спроведени избори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МИЛОВАН БАШТОВАНОВ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САРАДЊА СА БРАТСКИМ ГРАДОВИМА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сарадња са братским градовима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Братски градови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МИЛОВАН БАШТОВАНОВ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САВЕТ ЗА РОДНУ РАВНОПРАВНОСТ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седница Савета за родну равноправност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МИЛОВАН БАШТОВАНОВ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bookmarkStart w:id="99" w:name="_Toc17_-_ЕНЕРГЕТСКА_ЕФИКАСНОСТ_И_ОБНОВЉИ"/>
      <w:bookmarkEnd w:id="99"/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расхода за енергију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Укупни расходи за набавку енергије (РСД)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Енергетски менаџмент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система енергетског менаџмента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Постојање енергетског менаџера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ТАМАРА ПОПОВ</w:t>
            </w: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blPrEx>
          <w:tblCellMar>
            <w:left w:w="108" w:type="dxa"/>
            <w:right w:w="108" w:type="dxa"/>
          </w:tblCellMar>
        </w:tblPrEx>
        <w:trPr>
          <w:gridAfter w:val="1"/>
          <w:wAfter w:w="8" w:type="dxa"/>
        </w:trPr>
        <w:tc>
          <w:tcPr>
            <w:tcW w:w="8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</w:tbl>
    <w:p w:rsidR="009B50EA" w:rsidRDefault="009B50EA" w:rsidP="009B50E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9B50EA" w:rsidTr="009B50E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/>
          <w:p w:rsidR="009B50EA" w:rsidRDefault="009B50EA" w:rsidP="009B50EA">
            <w:pPr>
              <w:spacing w:line="1" w:lineRule="auto"/>
            </w:pPr>
          </w:p>
        </w:tc>
      </w:tr>
    </w:tbl>
    <w:p w:rsidR="009B50EA" w:rsidRDefault="009B50EA" w:rsidP="009B50EA">
      <w:pPr>
        <w:sectPr w:rsidR="009B50EA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C2F5D" w:rsidRPr="00F07374" w:rsidRDefault="00AC2F5D">
      <w:pPr>
        <w:rPr>
          <w:rFonts w:ascii="Tahoma" w:hAnsi="Tahoma" w:cs="Tahoma"/>
          <w:color w:val="000000"/>
        </w:rPr>
      </w:pPr>
    </w:p>
    <w:p w:rsidR="00AC2F5D" w:rsidRPr="00F07374" w:rsidRDefault="00AC2F5D">
      <w:pPr>
        <w:rPr>
          <w:rFonts w:ascii="Tahoma" w:hAnsi="Tahoma" w:cs="Tahoma"/>
          <w:vanish/>
        </w:rPr>
      </w:pPr>
      <w:bookmarkStart w:id="100" w:name="__bookmark_51"/>
      <w:bookmarkEnd w:id="100"/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C2F5D" w:rsidRPr="00F07374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D5D" w:rsidRPr="00F07374" w:rsidRDefault="00B97D5D">
            <w:pPr>
              <w:divId w:val="211038307"/>
              <w:rPr>
                <w:rFonts w:ascii="Tahoma" w:hAnsi="Tahoma" w:cs="Tahoma"/>
              </w:rPr>
            </w:pPr>
            <w:bookmarkStart w:id="101" w:name="__bookmark_52"/>
            <w:bookmarkEnd w:id="101"/>
          </w:p>
          <w:p w:rsidR="00AC2F5D" w:rsidRPr="00F07374" w:rsidRDefault="00AC2F5D">
            <w:pPr>
              <w:spacing w:line="1" w:lineRule="auto"/>
              <w:rPr>
                <w:rFonts w:ascii="Tahoma" w:hAnsi="Tahoma" w:cs="Tahoma"/>
              </w:rPr>
            </w:pPr>
          </w:p>
        </w:tc>
      </w:tr>
    </w:tbl>
    <w:p w:rsidR="00AC2F5D" w:rsidRPr="00F07374" w:rsidRDefault="00AC2F5D">
      <w:pPr>
        <w:rPr>
          <w:rFonts w:ascii="Tahoma" w:hAnsi="Tahoma" w:cs="Tahoma"/>
        </w:rPr>
      </w:pPr>
    </w:p>
    <w:p w:rsidR="00283712" w:rsidRPr="00F07374" w:rsidRDefault="00283712" w:rsidP="00283712">
      <w:pPr>
        <w:jc w:val="center"/>
        <w:rPr>
          <w:rFonts w:ascii="Tahoma" w:hAnsi="Tahoma" w:cs="Tahoma"/>
          <w:sz w:val="22"/>
          <w:szCs w:val="22"/>
        </w:rPr>
      </w:pPr>
      <w:proofErr w:type="gramStart"/>
      <w:r w:rsidRPr="00F07374">
        <w:rPr>
          <w:rFonts w:ascii="Tahoma" w:hAnsi="Tahoma" w:cs="Tahoma"/>
          <w:sz w:val="22"/>
          <w:szCs w:val="22"/>
        </w:rPr>
        <w:t>члан</w:t>
      </w:r>
      <w:proofErr w:type="gramEnd"/>
      <w:r w:rsidRPr="00F07374">
        <w:rPr>
          <w:rFonts w:ascii="Tahoma" w:hAnsi="Tahoma" w:cs="Tahoma"/>
          <w:sz w:val="22"/>
          <w:szCs w:val="22"/>
        </w:rPr>
        <w:t xml:space="preserve"> 5.</w:t>
      </w:r>
    </w:p>
    <w:p w:rsidR="00283712" w:rsidRPr="00F07374" w:rsidRDefault="00283712">
      <w:pPr>
        <w:rPr>
          <w:rFonts w:ascii="Tahoma" w:hAnsi="Tahoma" w:cs="Tahoma"/>
          <w:sz w:val="22"/>
          <w:szCs w:val="22"/>
        </w:rPr>
      </w:pPr>
    </w:p>
    <w:p w:rsidR="00283712" w:rsidRPr="00F07374" w:rsidRDefault="00283712">
      <w:pPr>
        <w:rPr>
          <w:rFonts w:ascii="Tahoma" w:hAnsi="Tahoma" w:cs="Tahoma"/>
          <w:sz w:val="22"/>
          <w:szCs w:val="22"/>
        </w:rPr>
      </w:pPr>
    </w:p>
    <w:p w:rsidR="00283712" w:rsidRPr="00F07374" w:rsidRDefault="00283712">
      <w:pPr>
        <w:rPr>
          <w:rFonts w:ascii="Tahoma" w:hAnsi="Tahoma" w:cs="Tahoma"/>
        </w:rPr>
        <w:sectPr w:rsidR="00283712" w:rsidRPr="00F07374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  <w:r w:rsidRPr="00F07374">
        <w:rPr>
          <w:rFonts w:ascii="Tahoma" w:hAnsi="Tahoma" w:cs="Tahoma"/>
          <w:sz w:val="22"/>
          <w:szCs w:val="22"/>
        </w:rPr>
        <w:t>Приходи и расходи буџета су утврђени у следећим износима:</w:t>
      </w:r>
    </w:p>
    <w:p w:rsidR="00AC2F5D" w:rsidRPr="00F07374" w:rsidRDefault="00AC2F5D">
      <w:pPr>
        <w:rPr>
          <w:rFonts w:ascii="Tahoma" w:hAnsi="Tahoma" w:cs="Tahoma"/>
          <w:vanish/>
        </w:rPr>
      </w:pPr>
      <w:bookmarkStart w:id="102" w:name="__bookmark_56"/>
      <w:bookmarkEnd w:id="102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525"/>
        <w:gridCol w:w="1125"/>
        <w:gridCol w:w="525"/>
        <w:gridCol w:w="1125"/>
        <w:gridCol w:w="525"/>
        <w:gridCol w:w="1125"/>
        <w:gridCol w:w="525"/>
        <w:gridCol w:w="1125"/>
        <w:gridCol w:w="525"/>
        <w:gridCol w:w="975"/>
      </w:tblGrid>
      <w:tr w:rsidR="00AC2F5D" w:rsidRPr="00F07374">
        <w:trPr>
          <w:trHeight w:val="241"/>
          <w:tblHeader/>
        </w:trPr>
        <w:tc>
          <w:tcPr>
            <w:tcW w:w="16117" w:type="dxa"/>
            <w:gridSpan w:val="1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AC2F5D" w:rsidRPr="00F07374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C2F5D" w:rsidRPr="00F07374" w:rsidRDefault="00AC2F5D">
                  <w:pPr>
                    <w:spacing w:line="1" w:lineRule="auto"/>
                    <w:jc w:val="center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C2F5D" w:rsidRPr="00F07374" w:rsidRDefault="00EC4F44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07374">
                    <w:rPr>
                      <w:rFonts w:ascii="Tahoma" w:hAnsi="Tahoma" w:cs="Tahoma"/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C2F5D" w:rsidRPr="00F07374" w:rsidRDefault="00AC2F5D">
                  <w:pPr>
                    <w:spacing w:line="1" w:lineRule="auto"/>
                    <w:jc w:val="center"/>
                    <w:rPr>
                      <w:rFonts w:ascii="Tahoma" w:hAnsi="Tahoma" w:cs="Tahoma"/>
                    </w:rPr>
                  </w:pPr>
                </w:p>
              </w:tc>
            </w:tr>
            <w:tr w:rsidR="00AC2F5D" w:rsidRPr="00F07374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C2F5D" w:rsidRPr="00F07374" w:rsidRDefault="00EC4F44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07374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НОВИ БЕЧЕЈ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C2F5D" w:rsidRPr="00F07374" w:rsidRDefault="00EC4F44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07374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C2F5D" w:rsidRPr="00F07374" w:rsidRDefault="00AC2F5D">
                  <w:pPr>
                    <w:spacing w:line="1" w:lineRule="auto"/>
                    <w:jc w:val="center"/>
                    <w:rPr>
                      <w:rFonts w:ascii="Tahoma" w:hAnsi="Tahoma" w:cs="Tahoma"/>
                    </w:rPr>
                  </w:pPr>
                </w:p>
              </w:tc>
            </w:tr>
          </w:tbl>
          <w:p w:rsidR="00AC2F5D" w:rsidRPr="00F07374" w:rsidRDefault="00AC2F5D">
            <w:pPr>
              <w:spacing w:line="1" w:lineRule="auto"/>
              <w:rPr>
                <w:rFonts w:ascii="Tahoma" w:hAnsi="Tahoma" w:cs="Tahoma"/>
              </w:rPr>
            </w:pPr>
          </w:p>
        </w:tc>
      </w:tr>
      <w:tr w:rsidR="00AC2F5D" w:rsidRPr="00F07374">
        <w:trPr>
          <w:trHeight w:val="1"/>
          <w:tblHeader/>
        </w:trPr>
        <w:tc>
          <w:tcPr>
            <w:tcW w:w="16117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AC2F5D" w:rsidRPr="00F07374" w:rsidRDefault="00AC2F5D">
            <w:pPr>
              <w:spacing w:line="1" w:lineRule="auto"/>
              <w:jc w:val="center"/>
              <w:rPr>
                <w:rFonts w:ascii="Tahoma" w:hAnsi="Tahoma" w:cs="Tahoma"/>
              </w:rPr>
            </w:pPr>
          </w:p>
        </w:tc>
      </w:tr>
      <w:tr w:rsidR="009B50EA" w:rsidTr="009B50EA">
        <w:trPr>
          <w:trHeight w:hRule="exact" w:val="300"/>
          <w:tblHeader/>
        </w:trPr>
        <w:tc>
          <w:tcPr>
            <w:tcW w:w="16117" w:type="dxa"/>
            <w:gridSpan w:val="1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  <w:jc w:val="center"/>
            </w:pPr>
          </w:p>
        </w:tc>
      </w:tr>
      <w:tr w:rsidR="009B50EA" w:rsidTr="009B50E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B50EA" w:rsidTr="009B50E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03" w:name="_Toc311000"/>
          <w:bookmarkEnd w:id="103"/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30.188.000,00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6.950.000,00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37.138.000,00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3,22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30.188.000,00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6.950.000,00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37.138.000,00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3,22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6.699.000,00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6.699.000,00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6.699.000,00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6.699.000,00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300.820.000,00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300.820.000,00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26,08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 из прихода од пољопривреде и шумарства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 из прихода лица која се баве самосталном делатношћу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3,47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379.510.000,00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379.510.000,00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32,90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8,24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4,34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229.700.000,00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229.700.000,00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19,92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0,97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714548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супстанце које оштећују озонски омотач и накнада за пластичне полиетиленске кесе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простора на јавној површини у пословне и друге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јавне површине за оглашавање за сопствене потребе и за потребе других лица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714572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средстава за игру (забавне игре)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18.960.000,00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18.960.000,00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1,64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0,95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АП Војводина у корист нивоа општина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29.510.000,00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29.510.000,00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2,56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733158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АП Војводина у корист нивоа општина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150.063.000,00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150.063.000,00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13,01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АП Војводина у корист нивоа општина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89.860.000,00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89.860.000,00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7,79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150.063.000,00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119.370.000,00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269.433.000,00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23,36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 када се експлоатација врши на територији аутономне покрајине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3,03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за паркирање друмских моторних и прикључних возила на уређеним и обележеним местима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43.590.000,00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43.590.000,00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3,78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 од стране тржишних организација у корист нивоа општина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закупнине за грађевинско земљиште у корист нивоа општина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по основу конверзије права коришћења у право својине у корист нивоа општина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Општинске административне таксе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које својом делатношћу остваре органи и организације општина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23.260.000,00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23.260.000,00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2,02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изречених у прекршајном поступку за прекршаје прописане актом скупштине општине, као и одузета имовинска корист у том поступку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743924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Увећање пореског дуга у поступку принудне наплате, који је правна последица принудне наплате изворних прихода јединица локалне самоуправе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6.550.000,00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6.550.000,00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1,73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1,73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"813000"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осталих основних средстава у корист нивоа општина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ОСТАЛИХ ОСНОВНИХ СРЕДСТАВА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"911000"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911451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 од пословних банака у земљи у корист нивоа општина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8,93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103.000.000,00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8,93</w:t>
            </w:r>
          </w:p>
        </w:tc>
      </w:tr>
      <w:tr w:rsidR="009B50EA" w:rsidTr="009B50EA">
        <w:tc>
          <w:tcPr>
            <w:tcW w:w="8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924.080.000,00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229.320.000,00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1.153.400.000,00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6374F5" w:rsidTr="0066454B">
        <w:trPr>
          <w:trHeight w:val="230"/>
          <w:tblHeader/>
        </w:trPr>
        <w:tc>
          <w:tcPr>
            <w:tcW w:w="16117" w:type="dxa"/>
            <w:gridSpan w:val="1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6374F5" w:rsidTr="0066454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74F5" w:rsidRDefault="006374F5" w:rsidP="0066454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74F5" w:rsidRDefault="006374F5" w:rsidP="0066454B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74F5" w:rsidRDefault="006374F5" w:rsidP="0066454B">
                  <w:pPr>
                    <w:spacing w:line="1" w:lineRule="auto"/>
                    <w:jc w:val="center"/>
                  </w:pPr>
                </w:p>
              </w:tc>
            </w:tr>
            <w:tr w:rsidR="006374F5" w:rsidTr="0066454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74F5" w:rsidRDefault="006374F5" w:rsidP="0066454B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НОВИ БЕЧЕЈ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74F5" w:rsidRDefault="006374F5" w:rsidP="006645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74F5" w:rsidRDefault="006374F5" w:rsidP="0066454B">
                  <w:pPr>
                    <w:spacing w:line="1" w:lineRule="auto"/>
                    <w:jc w:val="center"/>
                  </w:pPr>
                </w:p>
              </w:tc>
            </w:tr>
          </w:tbl>
          <w:p w:rsidR="006374F5" w:rsidRDefault="006374F5" w:rsidP="0066454B">
            <w:pPr>
              <w:spacing w:line="1" w:lineRule="auto"/>
            </w:pPr>
          </w:p>
        </w:tc>
      </w:tr>
      <w:tr w:rsidR="006374F5" w:rsidTr="0066454B">
        <w:trPr>
          <w:trHeight w:hRule="exact" w:val="225"/>
          <w:tblHeader/>
        </w:trPr>
        <w:tc>
          <w:tcPr>
            <w:tcW w:w="16117" w:type="dxa"/>
            <w:gridSpan w:val="1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74F5" w:rsidRDefault="006374F5" w:rsidP="0066454B">
            <w:pPr>
              <w:spacing w:line="1" w:lineRule="auto"/>
              <w:jc w:val="center"/>
            </w:pPr>
          </w:p>
        </w:tc>
      </w:tr>
      <w:tr w:rsidR="009B50EA" w:rsidTr="009B50EA">
        <w:trPr>
          <w:trHeight w:hRule="exact" w:val="225"/>
          <w:tblHeader/>
        </w:trPr>
        <w:tc>
          <w:tcPr>
            <w:tcW w:w="16117" w:type="dxa"/>
            <w:gridSpan w:val="12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  <w:jc w:val="center"/>
            </w:pPr>
          </w:p>
        </w:tc>
      </w:tr>
      <w:tr w:rsidR="009B50EA" w:rsidTr="009B50E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B50EA" w:rsidTr="009B50E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НОВИ БЕЧЕЈ" \f C \l "1"</w:instrText>
            </w:r>
            <w:r>
              <w:fldChar w:fldCharType="end"/>
            </w:r>
          </w:p>
          <w:bookmarkStart w:id="104" w:name="_Toc410000_РАСХОДИ_ЗА_ЗАПОСЛЕНЕ"/>
          <w:bookmarkEnd w:id="104"/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143.902.000,00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143.902.000,00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12,48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23.998.000,00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23.998.000,00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2,08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965.000,00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9.113.500,00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9.113.500,00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2.041.500,00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2.041.500,00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183.380.000,00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1.460.000,00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184.840.000,00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16,03</w:t>
            </w:r>
          </w:p>
        </w:tc>
      </w:tr>
      <w:bookmarkStart w:id="105" w:name="_Toc420000_КОРИШЋЕЊЕ_УСЛУГА_И_РОБА"/>
      <w:bookmarkEnd w:id="105"/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55.840.000,00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58.540.000,00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5,08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8.670.000,00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65.065.000,00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65.485.000,00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5,68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145.500.000,00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13,92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110.800.000,00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11,51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21.661.000,00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407.536.000,00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43.820.000,00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451.356.000,00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39,13</w:t>
            </w:r>
          </w:p>
        </w:tc>
      </w:tr>
      <w:bookmarkStart w:id="106" w:name="_Toc440000_ОТПЛАТА_КАМАТА_И_ПРАТЕЋИ_ТРОШ"/>
      <w:bookmarkEnd w:id="106"/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107" w:name="_Toc450000_СУБВЕНЦИЈЕ"/>
      <w:bookmarkEnd w:id="107"/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bookmarkStart w:id="108" w:name="_Toc460000_ДОНАЦИЈЕ,_ДОТАЦИЈЕ_И_ТРАНСФЕР"/>
      <w:bookmarkEnd w:id="108"/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8,36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96.740.000,00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96.740.000,00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8,39</w:t>
            </w:r>
          </w:p>
        </w:tc>
      </w:tr>
      <w:bookmarkStart w:id="109" w:name="_Toc470000_СОЦИЈАЛНО_ОСИГУРАЊЕ_И_СОЦИЈАЛ"/>
      <w:bookmarkEnd w:id="109"/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471000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ПРАВА ИЗ СОЦИЈАЛНОГ ОСИГУРАЊА (ОРГАНИЗАЦИЈЕ ЗА ОБАВЕЗНО СОЦИЈАЛНО ОСИГУРАЊЕ)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33.950.000,00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3,21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45.700.000,00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4,23</w:t>
            </w:r>
          </w:p>
        </w:tc>
      </w:tr>
      <w:bookmarkStart w:id="110" w:name="_Toc480000_ОСТАЛИ_РАСХОДИ"/>
      <w:bookmarkEnd w:id="110"/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29.160.000,00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2,53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3.394.000,00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37.454.000,00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40.354.000,00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3,50</w:t>
            </w:r>
          </w:p>
        </w:tc>
      </w:tr>
      <w:bookmarkStart w:id="111" w:name="_Toc490000_АДМИНИСТРАТИВНИ_ТРАНСФЕРИ_ИЗ_"/>
      <w:bookmarkEnd w:id="111"/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0,78</w:t>
            </w:r>
          </w:p>
        </w:tc>
      </w:tr>
      <w:bookmarkStart w:id="112" w:name="_Toc510000_ОСНОВНА_СРЕДСТВА"/>
      <w:bookmarkEnd w:id="112"/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81.830.000,00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259.830.000,00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22,53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9.450.000,00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91.630.000,00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178.090.000,00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269.720.000,00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23,38</w:t>
            </w:r>
          </w:p>
        </w:tc>
      </w:tr>
      <w:bookmarkStart w:id="113" w:name="_Toc610000_ОТПЛАТА_ГЛАВНИЦЕ"/>
      <w:bookmarkEnd w:id="113"/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ПО ГАРАНЦИЈАМА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47.640.000,00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4,13</w:t>
            </w:r>
          </w:p>
        </w:tc>
      </w:tr>
      <w:tr w:rsidR="009B50EA" w:rsidTr="009B50EA">
        <w:tc>
          <w:tcPr>
            <w:tcW w:w="8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924.080.000,00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229.320.000,00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1.153.400.000,00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6374F5" w:rsidRDefault="006374F5" w:rsidP="006374F5">
      <w:pPr>
        <w:sectPr w:rsidR="006374F5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6374F5" w:rsidTr="0066454B">
        <w:trPr>
          <w:trHeight w:val="230"/>
          <w:tblHeader/>
        </w:trPr>
        <w:tc>
          <w:tcPr>
            <w:tcW w:w="1611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6374F5" w:rsidTr="0066454B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74F5" w:rsidRDefault="006374F5" w:rsidP="0066454B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УПОРЕДНИ ПЛАНОВИ - РАСХОДИ И ИЗДАЦИ</w:t>
                  </w:r>
                </w:p>
              </w:tc>
            </w:tr>
            <w:tr w:rsidR="006374F5" w:rsidTr="0066454B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74F5" w:rsidRDefault="006374F5" w:rsidP="0066454B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НОВИ БЕЧЕЈ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74F5" w:rsidRDefault="006374F5" w:rsidP="006645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74F5" w:rsidRDefault="006374F5" w:rsidP="0066454B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6374F5" w:rsidRDefault="006374F5" w:rsidP="0066454B">
            <w:pPr>
              <w:spacing w:line="1" w:lineRule="auto"/>
            </w:pPr>
          </w:p>
        </w:tc>
      </w:tr>
      <w:tr w:rsidR="009B50EA" w:rsidTr="009B50EA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9B50EA" w:rsidTr="009B50EA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11,31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143.902.000,00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12,48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112,79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23.998.000,00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117,49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9.113.500,00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121,52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2.041.500,00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56.740.000,00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58.540.000,00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96,93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88,41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71.135.000,00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4,95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65.485.000,00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108,63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160.775.000,00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13,92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115,52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110,41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113,49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294,12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ПРАВА ИЗ СОЦИЈАЛНОГ ОСИГУРАЊА (ОРГАНИЗАЦИЈЕ ЗА ОБАВЕЗНО СОЦИЈАЛНО ОСИГУРАЊЕ)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93,75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47,83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476.900.000,00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259.830.000,00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22,53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81,90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ПО ГАРАНЦИЈАМА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100,84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1.435.700.000,00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1.153.400.000,00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124,48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9B50EA" w:rsidRDefault="009B50EA" w:rsidP="009B50E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9B50EA" w:rsidTr="009B50E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bookmarkStart w:id="114" w:name="__bookmark_67"/>
            <w:bookmarkEnd w:id="114"/>
          </w:p>
          <w:p w:rsidR="009B50EA" w:rsidRDefault="009B50EA" w:rsidP="009B50EA">
            <w:pPr>
              <w:spacing w:line="1" w:lineRule="auto"/>
            </w:pPr>
          </w:p>
        </w:tc>
      </w:tr>
    </w:tbl>
    <w:p w:rsidR="00AC2F5D" w:rsidRPr="00F07374" w:rsidRDefault="00AC2F5D">
      <w:pPr>
        <w:rPr>
          <w:rFonts w:ascii="Tahoma" w:hAnsi="Tahoma" w:cs="Tahoma"/>
        </w:rPr>
        <w:sectPr w:rsidR="00AC2F5D" w:rsidRPr="00F07374">
          <w:headerReference w:type="default" r:id="rId23"/>
          <w:footerReference w:type="default" r:id="rId2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C2F5D" w:rsidRPr="00F07374" w:rsidRDefault="00AC2F5D">
      <w:pPr>
        <w:rPr>
          <w:rFonts w:ascii="Tahoma" w:hAnsi="Tahoma" w:cs="Tahoma"/>
          <w:vanish/>
        </w:rPr>
      </w:pPr>
      <w:bookmarkStart w:id="115" w:name="__bookmark_66"/>
      <w:bookmarkEnd w:id="115"/>
    </w:p>
    <w:p w:rsidR="00AC2F5D" w:rsidRPr="00F07374" w:rsidRDefault="00AC2F5D">
      <w:pPr>
        <w:rPr>
          <w:rFonts w:ascii="Tahoma" w:hAnsi="Tahoma" w:cs="Tahoma"/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374F5" w:rsidTr="0066454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374F5" w:rsidRDefault="006374F5" w:rsidP="006645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116" w:name="__bookmark_75"/>
            <w:bookmarkEnd w:id="116"/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374F5" w:rsidTr="0066454B">
        <w:trPr>
          <w:trHeight w:val="230"/>
          <w:tblHeader/>
        </w:trPr>
        <w:tc>
          <w:tcPr>
            <w:tcW w:w="1611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374F5" w:rsidTr="0066454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74F5" w:rsidRDefault="006374F5" w:rsidP="006645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6374F5" w:rsidRDefault="006374F5" w:rsidP="0066454B"/>
              </w:tc>
            </w:tr>
          </w:tbl>
          <w:p w:rsidR="006374F5" w:rsidRDefault="006374F5" w:rsidP="0066454B">
            <w:pPr>
              <w:spacing w:line="1" w:lineRule="auto"/>
            </w:pPr>
          </w:p>
        </w:tc>
      </w:tr>
      <w:tr w:rsidR="009B50EA" w:rsidTr="009B50E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9B50EA" w:rsidTr="009B50E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bookmarkStart w:id="117" w:name="_Toc1_СКУПШТИНА_ОПШТИНЕ"/>
                  <w:bookmarkEnd w:id="117"/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9B50EA" w:rsidRDefault="009B50EA" w:rsidP="009B50EA"/>
              </w:tc>
            </w:tr>
          </w:tbl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НОВИ БЕЧЕЈ</w:t>
            </w:r>
          </w:p>
        </w:tc>
      </w:tr>
      <w:tr w:rsidR="009B50EA" w:rsidTr="009B50E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2,46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31.821.000,00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31.471.000,00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31.821.000,00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3,30</w:t>
            </w:r>
          </w:p>
        </w:tc>
      </w:tr>
    </w:tbl>
    <w:p w:rsidR="009B50EA" w:rsidRDefault="009B50EA" w:rsidP="009B50EA">
      <w:pPr>
        <w:sectPr w:rsidR="009B50EA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B50EA" w:rsidRDefault="009B50EA" w:rsidP="009B50E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9B50EA" w:rsidTr="009B50E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B50EA" w:rsidTr="009B50E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9B50EA" w:rsidTr="009B50E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9B50EA" w:rsidRDefault="009B50EA" w:rsidP="009B50EA"/>
              </w:tc>
            </w:tr>
          </w:tbl>
          <w:p w:rsidR="009B50EA" w:rsidRDefault="009B50EA" w:rsidP="009B50EA">
            <w:pPr>
              <w:spacing w:line="1" w:lineRule="auto"/>
            </w:pPr>
          </w:p>
        </w:tc>
      </w:tr>
      <w:bookmarkStart w:id="118" w:name="_Toc2_ОПШТИНСКО_ВЕЋЕ"/>
      <w:bookmarkEnd w:id="118"/>
      <w:tr w:rsidR="009B50EA" w:rsidTr="009B50E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"2 ОПШТИНСКО ВЕЋЕ" \f C \l "1"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НОВИ БЕЧЕЈ</w:t>
            </w:r>
          </w:p>
        </w:tc>
      </w:tr>
      <w:tr w:rsidR="009B50EA" w:rsidTr="009B50E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9B50EA" w:rsidTr="009B50E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</w:tbl>
    <w:p w:rsidR="009B50EA" w:rsidRDefault="009B50EA" w:rsidP="009B50EA">
      <w:pPr>
        <w:sectPr w:rsidR="009B50EA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B50EA" w:rsidRDefault="009B50EA" w:rsidP="009B50E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9B50EA" w:rsidTr="009B50E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B50EA" w:rsidTr="009B50E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9B50EA" w:rsidTr="009B50E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9B50EA" w:rsidRDefault="009B50EA" w:rsidP="009B50EA"/>
              </w:tc>
            </w:tr>
          </w:tbl>
          <w:p w:rsidR="009B50EA" w:rsidRDefault="009B50EA" w:rsidP="009B50EA">
            <w:pPr>
              <w:spacing w:line="1" w:lineRule="auto"/>
            </w:pPr>
          </w:p>
        </w:tc>
      </w:tr>
      <w:bookmarkStart w:id="119" w:name="_Toc3_ПРЕДСЕДНИК_ОПШТИНЕ"/>
      <w:bookmarkEnd w:id="119"/>
      <w:tr w:rsidR="009B50EA" w:rsidTr="009B50E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"3 ПРЕДСЕДНИК ОПШТИНЕ" \f C \l "1"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НОВИ БЕЧЕЈ</w:t>
            </w:r>
          </w:p>
        </w:tc>
      </w:tr>
      <w:tr w:rsidR="009B50EA" w:rsidTr="009B50E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0,79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20" w:name="_Toc499000"/>
      <w:bookmarkEnd w:id="120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0,93</w:t>
            </w:r>
          </w:p>
        </w:tc>
      </w:tr>
      <w:tr w:rsidR="009B50EA" w:rsidTr="009B50E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22.761.000,00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22.761.000,00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22.761.000,00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2,36</w:t>
            </w:r>
          </w:p>
        </w:tc>
      </w:tr>
    </w:tbl>
    <w:p w:rsidR="009B50EA" w:rsidRDefault="009B50EA" w:rsidP="009B50EA">
      <w:pPr>
        <w:sectPr w:rsidR="009B50EA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B50EA" w:rsidRDefault="009B50EA" w:rsidP="009B50E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9B50EA" w:rsidTr="009B50E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B50EA" w:rsidTr="009B50E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9B50EA" w:rsidTr="009B50E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9B50EA" w:rsidRDefault="009B50EA" w:rsidP="009B50EA"/>
              </w:tc>
            </w:tr>
          </w:tbl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 ОПШТИНСКА УПРАВА" \f C \l "1"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НОВИ БЕЧЕЈ</w:t>
            </w:r>
          </w:p>
        </w:tc>
      </w:tr>
      <w:tr w:rsidR="009B50EA" w:rsidTr="009B50E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21" w:name="_Toc411000"/>
      <w:bookmarkEnd w:id="121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5,12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5,12</w:t>
            </w:r>
          </w:p>
        </w:tc>
      </w:tr>
      <w:bookmarkStart w:id="122" w:name="_Toc412000"/>
      <w:bookmarkEnd w:id="122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0,85</w:t>
            </w:r>
          </w:p>
        </w:tc>
      </w:tr>
      <w:bookmarkStart w:id="123" w:name="_Toc413000"/>
      <w:bookmarkEnd w:id="123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24" w:name="_Toc414000"/>
      <w:bookmarkEnd w:id="124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25" w:name="_Toc415000"/>
      <w:bookmarkEnd w:id="125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bookmarkStart w:id="126" w:name="_Toc416000"/>
      <w:bookmarkEnd w:id="126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27" w:name="_Toc421000"/>
      <w:bookmarkEnd w:id="127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3,37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4,25</w:t>
            </w:r>
          </w:p>
        </w:tc>
      </w:tr>
      <w:bookmarkStart w:id="128" w:name="_Toc422000"/>
      <w:bookmarkEnd w:id="128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bookmarkStart w:id="129" w:name="_Toc423000"/>
      <w:bookmarkEnd w:id="129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2,19</w:t>
            </w:r>
          </w:p>
        </w:tc>
      </w:tr>
      <w:bookmarkStart w:id="130" w:name="_Toc424000"/>
      <w:bookmarkEnd w:id="130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3,78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10,74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132.290.000,00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146.490.000,00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15,17</w:t>
            </w:r>
          </w:p>
        </w:tc>
      </w:tr>
      <w:bookmarkStart w:id="131" w:name="_Toc425000"/>
      <w:bookmarkEnd w:id="131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11,98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117.250.000,00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117.250.000,00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12,14</w:t>
            </w:r>
          </w:p>
        </w:tc>
      </w:tr>
      <w:bookmarkStart w:id="132" w:name="_Toc426000"/>
      <w:bookmarkEnd w:id="132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1,08</w:t>
            </w:r>
          </w:p>
        </w:tc>
      </w:tr>
      <w:bookmarkStart w:id="133" w:name="_Toc441000"/>
      <w:bookmarkEnd w:id="133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34" w:name="_Toc451000"/>
      <w:bookmarkEnd w:id="134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35" w:name="_Toc454000"/>
      <w:bookmarkEnd w:id="135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3,82</w:t>
            </w:r>
          </w:p>
        </w:tc>
      </w:tr>
      <w:bookmarkStart w:id="136" w:name="_Toc464000"/>
      <w:bookmarkEnd w:id="136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"464000"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37" w:name="_Toc471000"/>
      <w:bookmarkEnd w:id="137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"471000"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Права из социјалног осигурања која се исплаћују непосредно пружаоцима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bookmarkStart w:id="138" w:name="_Toc472000"/>
      <w:bookmarkEnd w:id="138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3,83</w:t>
            </w:r>
          </w:p>
        </w:tc>
      </w:tr>
      <w:bookmarkStart w:id="139" w:name="_Toc481000"/>
      <w:bookmarkEnd w:id="139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2,80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2,95</w:t>
            </w:r>
          </w:p>
        </w:tc>
      </w:tr>
      <w:bookmarkStart w:id="140" w:name="_Toc482000"/>
      <w:bookmarkEnd w:id="140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41" w:name="_Toc483000"/>
      <w:bookmarkEnd w:id="141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bookmarkStart w:id="142" w:name="_Toc485000"/>
      <w:bookmarkEnd w:id="142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bookmarkStart w:id="143" w:name="_Toc511000"/>
      <w:bookmarkEnd w:id="143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25,28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259.130.000,00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259.130.000,00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26,84</w:t>
            </w:r>
          </w:p>
        </w:tc>
      </w:tr>
      <w:bookmarkStart w:id="144" w:name="_Toc512000"/>
      <w:bookmarkEnd w:id="144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0,65</w:t>
            </w:r>
          </w:p>
        </w:tc>
      </w:tr>
      <w:bookmarkStart w:id="145" w:name="_Toc611000"/>
      <w:bookmarkEnd w:id="145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bookmarkStart w:id="146" w:name="_Toc613000"/>
      <w:bookmarkEnd w:id="146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"613000"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по гаранцијама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4,42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4,42</w:t>
            </w:r>
          </w:p>
        </w:tc>
      </w:tr>
      <w:tr w:rsidR="009B50EA" w:rsidTr="009B50E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848.434.000,00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633.384.000,00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215.050.000,00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848.434.000,00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87,87</w:t>
            </w:r>
          </w:p>
        </w:tc>
      </w:tr>
    </w:tbl>
    <w:p w:rsidR="009B50EA" w:rsidRDefault="009B50EA" w:rsidP="009B50EA">
      <w:pPr>
        <w:sectPr w:rsidR="009B50EA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B50EA" w:rsidRDefault="009B50EA" w:rsidP="009B50E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9B50EA" w:rsidTr="009B50E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B50EA" w:rsidTr="009B50E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9B50EA" w:rsidTr="009B50E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9B50EA" w:rsidRDefault="009B50EA" w:rsidP="009B50EA"/>
              </w:tc>
            </w:tr>
          </w:tbl>
          <w:p w:rsidR="009B50EA" w:rsidRDefault="009B50EA" w:rsidP="009B50EA">
            <w:pPr>
              <w:spacing w:line="1" w:lineRule="auto"/>
            </w:pPr>
          </w:p>
        </w:tc>
      </w:tr>
      <w:bookmarkStart w:id="147" w:name="_Toc4.00.03_ОШ_МИЛОЈЕ_ЧИПЛИЋ"/>
      <w:bookmarkEnd w:id="147"/>
      <w:tr w:rsidR="009B50EA" w:rsidTr="009B50E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"4.00.03 ОШ МИЛОЈЕ ЧИПЛИЋ" \f C \l "1"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НОВИ БЕЧЕЈ</w:t>
            </w:r>
          </w:p>
        </w:tc>
      </w:tr>
      <w:tr w:rsidR="009B50EA" w:rsidTr="009B50E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МИЛОЈЕ ЧИПЛИЋ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1,48</w:t>
            </w:r>
          </w:p>
        </w:tc>
      </w:tr>
      <w:tr w:rsidR="009B50EA" w:rsidTr="009B50E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4.00.03    ОШ МИЛОЈЕ ЧИПЛИЋ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1,48</w:t>
            </w:r>
          </w:p>
        </w:tc>
      </w:tr>
    </w:tbl>
    <w:p w:rsidR="009B50EA" w:rsidRDefault="009B50EA" w:rsidP="009B50EA">
      <w:pPr>
        <w:sectPr w:rsidR="009B50EA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B50EA" w:rsidRDefault="009B50EA" w:rsidP="009B50E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9B50EA" w:rsidTr="009B50E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B50EA" w:rsidTr="009B50E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9B50EA" w:rsidTr="009B50E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9B50EA" w:rsidRDefault="009B50EA" w:rsidP="009B50EA"/>
              </w:tc>
            </w:tr>
          </w:tbl>
          <w:p w:rsidR="009B50EA" w:rsidRDefault="009B50EA" w:rsidP="009B50EA">
            <w:pPr>
              <w:spacing w:line="1" w:lineRule="auto"/>
            </w:pPr>
          </w:p>
        </w:tc>
      </w:tr>
      <w:bookmarkStart w:id="148" w:name="_Toc4.00.04_ОШ_ЈОСИФ_МАРИНКОВИЋ"/>
      <w:bookmarkEnd w:id="148"/>
      <w:tr w:rsidR="009B50EA" w:rsidTr="009B50E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"4.00.04 ОШ ЈОСИФ МАРИНКОВИЋ" \f C \l "1"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НОВИ БЕЧЕЈ</w:t>
            </w:r>
          </w:p>
        </w:tc>
      </w:tr>
      <w:tr w:rsidR="009B50EA" w:rsidTr="009B50E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ЈОСИФ МАРИНКОВИЋ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1,06</w:t>
            </w:r>
          </w:p>
        </w:tc>
      </w:tr>
      <w:tr w:rsidR="009B50EA" w:rsidTr="009B50E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4.00.04    ОШ ЈОСИФ МАРИНКОВИЋ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1,06</w:t>
            </w:r>
          </w:p>
        </w:tc>
      </w:tr>
    </w:tbl>
    <w:p w:rsidR="009B50EA" w:rsidRDefault="009B50EA" w:rsidP="009B50EA">
      <w:pPr>
        <w:sectPr w:rsidR="009B50EA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B50EA" w:rsidRDefault="009B50EA" w:rsidP="009B50E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9B50EA" w:rsidTr="009B50E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B50EA" w:rsidTr="009B50E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9B50EA" w:rsidTr="009B50E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9B50EA" w:rsidRDefault="009B50EA" w:rsidP="009B50EA"/>
              </w:tc>
            </w:tr>
          </w:tbl>
          <w:p w:rsidR="009B50EA" w:rsidRDefault="009B50EA" w:rsidP="009B50EA">
            <w:pPr>
              <w:spacing w:line="1" w:lineRule="auto"/>
            </w:pPr>
          </w:p>
        </w:tc>
      </w:tr>
      <w:bookmarkStart w:id="149" w:name="_Toc4.00.05_ОШ_ЂОРЂЕ_ЈОАНОВИЋ"/>
      <w:bookmarkEnd w:id="149"/>
      <w:tr w:rsidR="009B50EA" w:rsidTr="009B50E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"4.00.05 ОШ ЂОРЂЕ ЈОАНОВИЋ" \f C \l "1"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НОВИ БЕЧЕЈ</w:t>
            </w:r>
          </w:p>
        </w:tc>
      </w:tr>
      <w:tr w:rsidR="009B50EA" w:rsidTr="009B50E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4.00.05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ЂОРЂЕ ЈОАНОВИЋ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1,37</w:t>
            </w:r>
          </w:p>
        </w:tc>
      </w:tr>
      <w:tr w:rsidR="009B50EA" w:rsidTr="009B50E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4.00.05    ОШ ЂОРЂЕ ЈОАНОВИЋ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1,37</w:t>
            </w:r>
          </w:p>
        </w:tc>
      </w:tr>
    </w:tbl>
    <w:p w:rsidR="009B50EA" w:rsidRDefault="009B50EA" w:rsidP="009B50EA">
      <w:pPr>
        <w:sectPr w:rsidR="009B50EA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B50EA" w:rsidRDefault="009B50EA" w:rsidP="009B50E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9B50EA" w:rsidTr="009B50E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B50EA" w:rsidTr="009B50E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9B50EA" w:rsidTr="009B50E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9B50EA" w:rsidRDefault="009B50EA" w:rsidP="009B50EA"/>
              </w:tc>
            </w:tr>
          </w:tbl>
          <w:p w:rsidR="009B50EA" w:rsidRDefault="009B50EA" w:rsidP="009B50EA">
            <w:pPr>
              <w:spacing w:line="1" w:lineRule="auto"/>
            </w:pPr>
          </w:p>
        </w:tc>
      </w:tr>
      <w:bookmarkStart w:id="150" w:name="_Toc4.00.06_ОШ_СТАНЧИЋ_МИЛАН_УЧА"/>
      <w:bookmarkEnd w:id="150"/>
      <w:tr w:rsidR="009B50EA" w:rsidTr="009B50E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"4.00.06 ОШ СТАНЧИЋ МИЛАН УЧА" \f C \l "1"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НОВИ БЕЧЕЈ</w:t>
            </w:r>
          </w:p>
        </w:tc>
      </w:tr>
      <w:tr w:rsidR="009B50EA" w:rsidTr="009B50E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4.00.06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СТАНЧИЋ МИЛАН УЧА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  <w:tr w:rsidR="009B50EA" w:rsidTr="009B50E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4.00.06    ОШ СТАНЧИЋ МИЛАН УЧА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</w:tbl>
    <w:p w:rsidR="009B50EA" w:rsidRDefault="009B50EA" w:rsidP="009B50EA">
      <w:pPr>
        <w:sectPr w:rsidR="009B50EA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B50EA" w:rsidRDefault="009B50EA" w:rsidP="009B50E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9B50EA" w:rsidTr="009B50E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B50EA" w:rsidTr="009B50E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9B50EA" w:rsidTr="009B50E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9B50EA" w:rsidRDefault="009B50EA" w:rsidP="009B50EA"/>
              </w:tc>
            </w:tr>
          </w:tbl>
          <w:p w:rsidR="009B50EA" w:rsidRDefault="009B50EA" w:rsidP="009B50EA">
            <w:pPr>
              <w:spacing w:line="1" w:lineRule="auto"/>
            </w:pPr>
          </w:p>
        </w:tc>
      </w:tr>
      <w:bookmarkStart w:id="151" w:name="_Toc4.00.07_ОШ_ДОСИТЕЈ_ОБРАДОВИЋ"/>
      <w:bookmarkEnd w:id="151"/>
      <w:tr w:rsidR="009B50EA" w:rsidTr="009B50E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"4.00.07 ОШ ДОСИТЕЈ ОБРАДОВИЋ" \f C \l "1"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НОВИ БЕЧЕЈ</w:t>
            </w:r>
          </w:p>
        </w:tc>
      </w:tr>
      <w:tr w:rsidR="009B50EA" w:rsidTr="009B50E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4.00.07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ДОСИТЕЈ ОБРАДОВИЋ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9B50EA" w:rsidTr="009B50E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4.00.07    ОШ ДОСИТЕЈ ОБРАДОВИЋ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</w:tbl>
    <w:p w:rsidR="009B50EA" w:rsidRDefault="009B50EA" w:rsidP="009B50EA">
      <w:pPr>
        <w:sectPr w:rsidR="009B50EA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B50EA" w:rsidRDefault="009B50EA" w:rsidP="009B50E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9B50EA" w:rsidTr="009B50E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9B50EA" w:rsidTr="009B50E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9B50EA" w:rsidTr="009B50E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9B50EA" w:rsidRDefault="009B50EA" w:rsidP="009B50EA"/>
              </w:tc>
            </w:tr>
          </w:tbl>
          <w:p w:rsidR="009B50EA" w:rsidRDefault="009B50EA" w:rsidP="009B50EA">
            <w:pPr>
              <w:spacing w:line="1" w:lineRule="auto"/>
            </w:pPr>
          </w:p>
        </w:tc>
      </w:tr>
      <w:bookmarkStart w:id="152" w:name="_Toc4.00.08_СРЕДЊА_ШКОЛА"/>
      <w:bookmarkEnd w:id="152"/>
      <w:tr w:rsidR="009B50EA" w:rsidTr="009B50E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"4.00.08 СРЕДЊА ШКОЛА" \f C \l "1"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НОВИ БЕЧЕЈ</w:t>
            </w:r>
          </w:p>
        </w:tc>
      </w:tr>
      <w:tr w:rsidR="009B50EA" w:rsidTr="009B50E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4.00.08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СРЕДЊА ШКОЛА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53" w:name="_Toc463000"/>
      <w:bookmarkEnd w:id="153"/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0,93</w:t>
            </w:r>
          </w:p>
        </w:tc>
      </w:tr>
      <w:tr w:rsidR="009B50EA" w:rsidTr="009B50E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4.00.08    СРЕДЊА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0,93</w:t>
            </w:r>
          </w:p>
        </w:tc>
      </w:tr>
    </w:tbl>
    <w:p w:rsidR="009B50EA" w:rsidRDefault="009B50EA" w:rsidP="009B50E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9B50EA" w:rsidTr="009B50E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bookmarkStart w:id="154" w:name="__bookmark_78"/>
            <w:bookmarkEnd w:id="154"/>
          </w:p>
          <w:p w:rsidR="009B50EA" w:rsidRDefault="009B50EA" w:rsidP="009B50EA">
            <w:pPr>
              <w:spacing w:line="1" w:lineRule="auto"/>
            </w:pPr>
          </w:p>
        </w:tc>
      </w:tr>
    </w:tbl>
    <w:p w:rsidR="009B50EA" w:rsidRDefault="009B50EA" w:rsidP="009B50EA">
      <w:pPr>
        <w:sectPr w:rsidR="009B50EA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9B50EA" w:rsidRDefault="009B50EA" w:rsidP="009B50EA">
      <w:pPr>
        <w:rPr>
          <w:vanish/>
        </w:rPr>
      </w:pPr>
      <w:bookmarkStart w:id="155" w:name="__bookmark_82"/>
      <w:bookmarkEnd w:id="15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9B50EA" w:rsidTr="009B50EA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9B50EA" w:rsidTr="009B50E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9B50EA" w:rsidTr="009B50E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НОВИ БЕЧЕЈ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0EA" w:rsidRDefault="009B50EA" w:rsidP="009B50EA">
                  <w:pPr>
                    <w:spacing w:line="1" w:lineRule="auto"/>
                    <w:jc w:val="center"/>
                  </w:pPr>
                </w:p>
              </w:tc>
            </w:tr>
          </w:tbl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56" w:name="_Toc0_БУЏЕТ_ОПШТИНЕ_НОВИ_БЕЧЕЈ"/>
      <w:bookmarkEnd w:id="156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НОВИ БЕЧЕЈ" \f C \l "1"</w:instrText>
            </w:r>
            <w:r>
              <w:fldChar w:fldCharType="end"/>
            </w:r>
          </w:p>
          <w:bookmarkStart w:id="157" w:name="_Toc4_ОПШТИНСКА_УПРАВА"/>
          <w:bookmarkEnd w:id="157"/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 ОПШТИНСКА УПРАВА" \f C \l "2"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58" w:name="_Toc4.01_ПУ_ПАВА_СУДАРСКИ"/>
      <w:bookmarkEnd w:id="158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"4.01 ПУ ПАВА СУДАРСКИ" \f C \l "3"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ПАВА СУДАРСКИ</w:t>
            </w:r>
          </w:p>
        </w:tc>
      </w:tr>
      <w:bookmarkStart w:id="159" w:name="_Toc4.01"/>
      <w:bookmarkEnd w:id="159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"4.01" \f C \l "4"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ПАВА СУДАРСКИ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53.446.000,00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28,45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1,60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83.325.000,00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ПАВА СУДАРСКИ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83.325.000,00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91.385.000,00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48,64</w:t>
            </w:r>
          </w:p>
        </w:tc>
      </w:tr>
      <w:tr w:rsidR="009B50EA" w:rsidTr="009B50E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</w:pPr>
          </w:p>
        </w:tc>
      </w:tr>
      <w:bookmarkStart w:id="160" w:name="_Toc4.02_НАРОДНА_БИБЛИОТЕКА"/>
      <w:bookmarkEnd w:id="160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"4.02 НАРОДНА БИБЛИОТЕКА" \f C \l "3"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</w:t>
            </w:r>
          </w:p>
        </w:tc>
      </w:tr>
      <w:bookmarkStart w:id="161" w:name="_Toc4.02"/>
      <w:bookmarkEnd w:id="161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"4.02" \f C \l "4"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12.820.000,00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6,82</w:t>
            </w:r>
          </w:p>
        </w:tc>
      </w:tr>
      <w:tr w:rsidR="009B50EA" w:rsidTr="009B50E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</w:pPr>
          </w:p>
        </w:tc>
      </w:tr>
      <w:bookmarkStart w:id="162" w:name="_Toc4.03_ДОМ_КУЛТУРЕ_ОПШТИНЕ"/>
      <w:bookmarkEnd w:id="162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"4.03 ДОМ КУЛТУРЕ ОПШТИНЕ" \f C \l "3"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ДОМ КУЛТУРЕ ОПШТИНЕ</w:t>
            </w:r>
          </w:p>
        </w:tc>
      </w:tr>
      <w:bookmarkStart w:id="163" w:name="_Toc4.03"/>
      <w:bookmarkEnd w:id="163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"4.03" \f C \l "4"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ДОМ КУЛТУРЕ ОПШТИНЕ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4,20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20.263.000,00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ДОМ КУЛТУРЕ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20.263.000,00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20.733.000,00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11,04</w:t>
            </w:r>
          </w:p>
        </w:tc>
      </w:tr>
      <w:tr w:rsidR="009B50EA" w:rsidTr="009B50E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</w:pPr>
          </w:p>
        </w:tc>
      </w:tr>
      <w:bookmarkStart w:id="164" w:name="_Toc4.04_ЈУ_СРЦ_ЈЕДИНСТВО"/>
      <w:bookmarkEnd w:id="164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"4.04 ЈУ СРЦ ЈЕДИНСТВО" \f C \l "3"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ЈУ СРЦ ЈЕДИНСТВО</w:t>
            </w:r>
          </w:p>
        </w:tc>
      </w:tr>
      <w:bookmarkStart w:id="165" w:name="_Toc4.04"/>
      <w:bookmarkEnd w:id="165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"4.04" \f C \l "4"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ЈУ СРЦ ЈЕДИНСТВО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4,79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ЈУ СРЦ ЈЕДИНСТВО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20.285.000,00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10,80</w:t>
            </w:r>
          </w:p>
        </w:tc>
      </w:tr>
      <w:tr w:rsidR="009B50EA" w:rsidTr="009B50E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</w:pPr>
          </w:p>
        </w:tc>
      </w:tr>
      <w:bookmarkStart w:id="166" w:name="_Toc4.05_ТУРИСТИЧКА_ОРГАНИЗАЦИЈА"/>
      <w:bookmarkEnd w:id="166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"4.05 ТУРИСТИЧКА ОРГАНИЗАЦИЈА" \f C \l "3"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bookmarkStart w:id="167" w:name="_Toc4.05"/>
      <w:bookmarkEnd w:id="167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"4.05" \f C \l "4"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15.170.000,00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8,07</w:t>
            </w:r>
          </w:p>
        </w:tc>
      </w:tr>
      <w:tr w:rsidR="009B50EA" w:rsidTr="009B50E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</w:pPr>
          </w:p>
        </w:tc>
      </w:tr>
      <w:bookmarkStart w:id="168" w:name="_Toc4.06_МЗ_НОВИ_БЕЧЕЈ"/>
      <w:bookmarkEnd w:id="168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"4.06 МЗ НОВИ БЕЧЕЈ" \f C \l "3"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4.06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НОВИ БЕЧЕЈ</w:t>
            </w:r>
          </w:p>
        </w:tc>
      </w:tr>
      <w:bookmarkStart w:id="169" w:name="_Toc4.06"/>
      <w:bookmarkEnd w:id="169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"4.06" \f C \l "4"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НОВИ БЕЧЕЈ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4.06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НОВИ БЕЧЕЈ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5,53</w:t>
            </w:r>
          </w:p>
        </w:tc>
      </w:tr>
      <w:tr w:rsidR="009B50EA" w:rsidTr="009B50E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</w:pPr>
          </w:p>
        </w:tc>
      </w:tr>
      <w:bookmarkStart w:id="170" w:name="_Toc4.07_МЗ_НОВО_МИЛОШЕВО"/>
      <w:bookmarkEnd w:id="170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"4.07 МЗ НОВО МИЛОШЕВО" \f C \l "3"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4.07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НОВО МИЛОШЕВО</w:t>
            </w:r>
          </w:p>
        </w:tc>
      </w:tr>
      <w:bookmarkStart w:id="171" w:name="_Toc4.07"/>
      <w:bookmarkEnd w:id="171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"4.07" \f C \l "4"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НОВО МИЛОШЕВО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4.07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НОВО МИЛОШЕВО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6.860.000,00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3,65</w:t>
            </w:r>
          </w:p>
        </w:tc>
      </w:tr>
      <w:tr w:rsidR="009B50EA" w:rsidTr="009B50E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</w:pPr>
          </w:p>
        </w:tc>
      </w:tr>
      <w:bookmarkStart w:id="172" w:name="_Toc4.08_МЗ_КУМАНЕ"/>
      <w:bookmarkEnd w:id="172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"4.08 МЗ КУМАНЕ" \f C \l "3"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4.08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КУМАНЕ</w:t>
            </w:r>
          </w:p>
        </w:tc>
      </w:tr>
      <w:bookmarkStart w:id="173" w:name="_Toc4.08"/>
      <w:bookmarkEnd w:id="173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"4.08" \f C \l "4"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КУМАНЕ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4.08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КУМАНЕ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6.871.000,00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3,66</w:t>
            </w:r>
          </w:p>
        </w:tc>
      </w:tr>
      <w:tr w:rsidR="009B50EA" w:rsidTr="009B50E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</w:pPr>
          </w:p>
        </w:tc>
      </w:tr>
      <w:bookmarkStart w:id="174" w:name="_Toc4.09_МЗ_БОЧАР"/>
      <w:bookmarkEnd w:id="174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"4.09 МЗ БОЧАР" \f C \l "3"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4.09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БОЧАР</w:t>
            </w:r>
          </w:p>
        </w:tc>
      </w:tr>
      <w:bookmarkStart w:id="175" w:name="_Toc4.09"/>
      <w:bookmarkEnd w:id="175"/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vanish/>
              </w:rPr>
            </w:pPr>
            <w:r>
              <w:fldChar w:fldCharType="begin"/>
            </w:r>
            <w:r>
              <w:instrText>TC "4.09" \f C \l "4"</w:instrText>
            </w:r>
            <w:r>
              <w:fldChar w:fldCharType="end"/>
            </w:r>
          </w:p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БОЧАР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9B50EA" w:rsidTr="009B50E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4.09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БОЧАР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1,79</w:t>
            </w:r>
          </w:p>
        </w:tc>
      </w:tr>
      <w:tr w:rsidR="009B50EA" w:rsidTr="009B50E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173.944.000,00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187.864.000,00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9B50EA" w:rsidTr="009B50E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50EA" w:rsidRDefault="009B50EA" w:rsidP="009B50EA">
            <w:pPr>
              <w:spacing w:line="1" w:lineRule="auto"/>
            </w:pPr>
          </w:p>
        </w:tc>
      </w:tr>
      <w:tr w:rsidR="009B50EA" w:rsidTr="009B50E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НОВИ БЕЧЕЈ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173.944.000,00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187.864.000,00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9B50EA" w:rsidRDefault="009B50EA" w:rsidP="009B50E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CB170D" w:rsidRPr="00F07374" w:rsidRDefault="00CB170D">
      <w:pPr>
        <w:rPr>
          <w:rFonts w:ascii="Tahoma" w:hAnsi="Tahoma" w:cs="Tahoma"/>
        </w:rPr>
      </w:pPr>
    </w:p>
    <w:p w:rsidR="00CB170D" w:rsidRPr="00F07374" w:rsidRDefault="00CB170D" w:rsidP="00CB170D">
      <w:pPr>
        <w:spacing w:after="150"/>
        <w:ind w:firstLine="284"/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b/>
          <w:bCs/>
          <w:color w:val="000000"/>
          <w:sz w:val="22"/>
          <w:szCs w:val="22"/>
          <w:lang w:eastAsia="en-US"/>
        </w:rPr>
        <w:t>IV</w:t>
      </w:r>
      <w:proofErr w:type="gramStart"/>
      <w:r w:rsidRPr="00F07374">
        <w:rPr>
          <w:rFonts w:ascii="Tahoma" w:hAnsi="Tahoma" w:cs="Tahoma"/>
          <w:b/>
          <w:bCs/>
          <w:color w:val="000000"/>
          <w:sz w:val="22"/>
          <w:szCs w:val="22"/>
          <w:lang w:eastAsia="en-US"/>
        </w:rPr>
        <w:t>  ИЗВРШАВАЊЕ</w:t>
      </w:r>
      <w:proofErr w:type="gramEnd"/>
      <w:r w:rsidRPr="00F07374">
        <w:rPr>
          <w:rFonts w:ascii="Tahoma" w:hAnsi="Tahoma" w:cs="Tahoma"/>
          <w:b/>
          <w:bCs/>
          <w:color w:val="000000"/>
          <w:sz w:val="22"/>
          <w:szCs w:val="22"/>
          <w:lang w:eastAsia="en-US"/>
        </w:rPr>
        <w:t xml:space="preserve"> БУЏЕТА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val="sr-Cyrl-CS" w:eastAsia="en-US"/>
        </w:rPr>
        <w:t>  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7.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У складу са Законом о буџетском систему за извршавање ове одлуке одговоран је председник општине.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Наредбодавац за извршење буџета је председник општине.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Председник општине подноси извештај Скупштини општине о реализацији Одлуке о буџету и коришћењу сталне и текуће буџетске резерве, најмање 2 пута годишње.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8.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За законито и наменско коришћење средства распоређених овом Одлуком, одговоран је начелник Општинске управе.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За законито и наменско коришћење средстава распоређено овом Одлуком из области основног и средњег образовања, културе, физичке културе, социјалне заштите, друштвене бриге о деци и здравства, за јавна предузећа, месне заједнице и остале кориснике одговорно је одговорно лице корисника. 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lastRenderedPageBreak/>
        <w:t>Члан 9.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У текућу буџетску резерву издвајају се средства у износу од 7.000.000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,00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динара .</w:t>
      </w:r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Средства из става 1.овог члана користе се за непланиране сврхе за које нису утврђене апропријације или за сврхе за које се у току године покаже да апропријације нису биле довољне и користиће се у складу са чланом 69.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Закона о буџетском систему.</w:t>
      </w:r>
      <w:proofErr w:type="gramEnd"/>
    </w:p>
    <w:p w:rsidR="00CB170D" w:rsidRPr="00F07374" w:rsidRDefault="00422EDB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>
        <w:rPr>
          <w:rFonts w:ascii="Tahoma" w:hAnsi="Tahoma" w:cs="Tahoma"/>
          <w:color w:val="000000"/>
          <w:sz w:val="22"/>
          <w:szCs w:val="22"/>
          <w:lang w:eastAsia="en-US"/>
        </w:rPr>
        <w:t>Општинско Веће</w:t>
      </w:r>
      <w:r w:rsidR="00CB170D"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доноси одлуку о употреби текуће буџетске резерве.</w:t>
      </w:r>
      <w:proofErr w:type="gramEnd"/>
      <w:r w:rsidR="00CB170D"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10.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Средства сталне буџетске резерве планирају се у буџету општине у висини од 2.000.000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,00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динара и исказују као посебна апропријација и користи ће се у складу са чланом 70.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Закона о буџетском систему.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11.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Исказани буџетски дефицит за 2022.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годину, из члана 1 ове Одлуке, у износу од  </w:t>
      </w:r>
      <w:r w:rsidR="00873F0B">
        <w:rPr>
          <w:rFonts w:ascii="Tahoma" w:hAnsi="Tahoma" w:cs="Tahoma"/>
          <w:color w:val="000000"/>
          <w:sz w:val="22"/>
          <w:szCs w:val="22"/>
          <w:lang w:val="sr-Cyrl-RS" w:eastAsia="en-US"/>
        </w:rPr>
        <w:t>99</w:t>
      </w:r>
      <w:r w:rsidR="006374F5">
        <w:rPr>
          <w:rFonts w:ascii="Tahoma" w:hAnsi="Tahoma" w:cs="Tahoma"/>
          <w:color w:val="000000"/>
          <w:sz w:val="22"/>
          <w:szCs w:val="22"/>
          <w:lang w:eastAsia="en-US"/>
        </w:rPr>
        <w:t>.</w:t>
      </w:r>
      <w:r w:rsidR="00873F0B">
        <w:rPr>
          <w:rFonts w:ascii="Tahoma" w:hAnsi="Tahoma" w:cs="Tahoma"/>
          <w:color w:val="000000"/>
          <w:sz w:val="22"/>
          <w:szCs w:val="22"/>
          <w:lang w:val="sr-Cyrl-RS" w:eastAsia="en-US"/>
        </w:rPr>
        <w:t>197</w:t>
      </w:r>
      <w:r w:rsidR="006374F5">
        <w:rPr>
          <w:rFonts w:ascii="Tahoma" w:hAnsi="Tahoma" w:cs="Tahoma"/>
          <w:color w:val="000000"/>
          <w:sz w:val="22"/>
          <w:szCs w:val="22"/>
          <w:lang w:eastAsia="en-US"/>
        </w:rPr>
        <w:t>.</w:t>
      </w:r>
      <w:r w:rsidR="00873F0B">
        <w:rPr>
          <w:rFonts w:ascii="Tahoma" w:hAnsi="Tahoma" w:cs="Tahoma"/>
          <w:color w:val="000000"/>
          <w:sz w:val="22"/>
          <w:szCs w:val="22"/>
          <w:lang w:val="sr-Cyrl-RS" w:eastAsia="en-US"/>
        </w:rPr>
        <w:t>000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динара биће покривен из неутрошених наменских средстава примљених у 2021.години а која нису утрошена до 31.12.2021.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године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, нереспоређеног вишка прихода и кредита банке.</w:t>
      </w:r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Наменска неутрошена средства са стањем на 31.12.2021.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године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користиће се у 2021.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години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у складу са потписаним уговорима а за намене за које су биле опредељене у буџету из 2021.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године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.</w:t>
      </w:r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Пренети вишак прихода из 2021.г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. ,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као износ неутрошених средства са стањем на 31.12.2021.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године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који се будe утврдиo Одлуком о завршном рачуну буџета општине Нови Бечеј за 2021.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г.,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трошиће се у складу са финансијским планом  за 2022.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године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.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12.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Новчана средства буџета општине и директних и индиректних корисника средстава тог буџета, воде се и депонују на консолидованом рачуну трезора.</w:t>
      </w:r>
      <w:proofErr w:type="gramEnd"/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Члан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13 </w:t>
      </w:r>
      <w:r w:rsidRPr="00F07374">
        <w:rPr>
          <w:rFonts w:ascii="Tahoma" w:hAnsi="Tahoma" w:cs="Tahoma"/>
          <w:color w:val="000000"/>
          <w:sz w:val="22"/>
          <w:szCs w:val="22"/>
          <w:lang w:val="sr-Cyrl-CS" w:eastAsia="en-US"/>
        </w:rPr>
        <w:t>.</w:t>
      </w:r>
      <w:proofErr w:type="gramEnd"/>
    </w:p>
    <w:p w:rsidR="00CB170D" w:rsidRPr="00F07374" w:rsidRDefault="00CB170D" w:rsidP="00CB170D">
      <w:pPr>
        <w:ind w:left="-144" w:right="-144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Општинско веће одговорно је за спровођење фискалне политике и управљање јавном имовином, приходима и примањима и расходима и издацима на начин који је у складу са Законом о буџетском систему.</w:t>
      </w:r>
      <w:proofErr w:type="gramEnd"/>
    </w:p>
    <w:p w:rsidR="00CB170D" w:rsidRPr="00F07374" w:rsidRDefault="00CB170D" w:rsidP="00CB170D">
      <w:pPr>
        <w:ind w:left="-144" w:right="-144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Овлашћује се председник општине да, у складу са чланом 27ж Закона о буџетском систему, може поднети захтев министарство надлежо за послове финансија за одобрење фискалног дефицита изнад утврђеног дефицита од 10%, уколико је резултат реализација јавних финансија. 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14.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Распоред и кориш</w:t>
      </w:r>
      <w:r w:rsidR="00422EDB">
        <w:rPr>
          <w:rFonts w:ascii="Tahoma" w:hAnsi="Tahoma" w:cs="Tahoma"/>
          <w:color w:val="000000"/>
          <w:sz w:val="22"/>
          <w:szCs w:val="22"/>
          <w:lang w:eastAsia="en-US"/>
        </w:rPr>
        <w:t>ћење средстава вршиће се у 2022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.</w:t>
      </w:r>
      <w:proofErr w:type="gramEnd"/>
      <w:r w:rsidR="00422EDB">
        <w:rPr>
          <w:rFonts w:ascii="Tahoma" w:hAnsi="Tahoma" w:cs="Tahoma"/>
          <w:color w:val="000000"/>
          <w:sz w:val="22"/>
          <w:szCs w:val="22"/>
          <w:lang w:eastAsia="en-US"/>
        </w:rPr>
        <w:t xml:space="preserve">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години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по решењу које доноси председник општине, на предлог надлежног органа за финансије. 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15.</w:t>
      </w:r>
      <w:proofErr w:type="gramEnd"/>
    </w:p>
    <w:p w:rsidR="00A03E44" w:rsidRDefault="00CB170D" w:rsidP="00A03E44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Новчана средства буџета општине, директних и индиректних корисника средстава тог буџета, као и других корисника јавних средстава који су укључени у консолидовани рачун трезора општине, воде се и депонују на консолидованом рачуну трезора.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16.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Директни и индиректни корисници средстава буџета могу користити средства распоређена овом одлуком само за намене за које су им по њиховим захтевима та средства одобрена и пренета.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17.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Корисник буџета може преузимати обавезе на терет буџета само до износа апропријације утврђене Одлуком.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lastRenderedPageBreak/>
        <w:t>Преузете обавезе чији је износ већи од износа средстава предвиђених Одлуком или су у супротности са Законом о буџетском систему, не могу се извршавати на терет буџета.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18.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Председник општине може донети одлуку о промени апропријације у складу са чланом 61.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Закона о буџетском систему.</w:t>
      </w:r>
      <w:proofErr w:type="gramEnd"/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19.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Обавезе према корисницима буџетских средстава извршавају се сразмерно оствареним примањима буџета.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Ако се у току године примања смање, издаци буџета извршаваће се по приоритетима, и то: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средстава.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20.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Сви приходи који корисници остваре од своје делатности се уплаћују на прописане уплатне рачуне јавних прихода.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Приходе из става 1.овог члана корисници могу користити у висини у којој су их остварили а за намене које су исказали у финансијском плану, с тим да се расходи прво извршавају из тих прихода а тек потом од средстава буџета општине Нови Бечеј.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Ако корисници буџетских средстава остваре додатне приходе у износу већем од износа исказаног у члану 3.ове одлуке, могу користити средства остварена из додатних прихода до нивоа до ког су та средства и остварена, а за намене утврђене овом одлуком.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Ако корисници буџетских средстава не остваре додатне приходе, утврђене у члану 3.ове одлуке, апропријације утврђене из тих прихода неће се извршавати на терет средстава буџета.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21.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Средства распоређена за финансирање програма корисника буџета, преносе се на основу њиховог захтева и у складу за одобреним квотама у тромесечним плановима буџета.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Уз захтев, корисници су дужни да доставе комплетну документацију за плаћање (копије).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Сви захтеви из овог члана се подносе Трезору општине при Одељењу за финансије и привреду Општинске управе (у даљем тексту: Трезор).</w:t>
      </w:r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На захтев Трезора корисници су дужни да доставе на увид и друге податке који су неопходни ради преноса средстава из Трезора</w:t>
      </w:r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Унутар Одсека за финансије и привреду Општинске управе се спроводи интерна контрола о оправданости и законитости поднетих докумената на плаћање из средстава буџета, на основу одобрених апропријација из ове одлуке, финансијских планова и програма и утврђених квота за сваког буџетског корисника</w:t>
      </w:r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Преузете обавезе и све финансијске обавезе морају бити извршене искључиво на принципу готовинске основе са консолидованог рачуна трезора, осим ако је законом, односно актом Владе предвиђен другачији метод.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Корисници буџетских средстава преузимају обавезе само на основу писаног уговора или другог правног акта, уколико законом није друкчије прописано.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Плаћање из буџета неће се извршити уколико нису поштоване процедуре утврђене чланом 56.став 3 Закона о буџетском систему.</w:t>
      </w:r>
      <w:proofErr w:type="gramEnd"/>
    </w:p>
    <w:p w:rsidR="00A03E44" w:rsidRDefault="00A03E44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lastRenderedPageBreak/>
        <w:t>Члан 22.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У складу са чланом 27е Закона о буџетском систему корисник јавних средстава не може, без претходне сагласности председника општине, засновати радни однос са новим лицима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 ради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попуњавања слободних , односно упражњених радних места до 31.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децембра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2022.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године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.</w:t>
      </w:r>
    </w:p>
    <w:p w:rsidR="00CB170D" w:rsidRPr="00F07374" w:rsidRDefault="00CB170D" w:rsidP="00CB170D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jc w:val="center"/>
        <w:rPr>
          <w:rFonts w:ascii="Tahoma" w:hAnsi="Tahoma" w:cs="Tahoma"/>
          <w:color w:val="333333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Ч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лан 23.</w:t>
      </w:r>
      <w:proofErr w:type="gramEnd"/>
    </w:p>
    <w:p w:rsidR="00CB170D" w:rsidRPr="00F07374" w:rsidRDefault="00CB170D" w:rsidP="00CB170D">
      <w:pPr>
        <w:spacing w:before="1" w:line="254" w:lineRule="atLeast"/>
        <w:ind w:left="106" w:right="82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Ус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л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у са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Законом</w:t>
      </w:r>
      <w:proofErr w:type="gramEnd"/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 xml:space="preserve"> о буџетском систему и Законом о буџету Републике Србије за 2022. годину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б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у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џетом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општине Нови Бечеј  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з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 2021.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г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.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  <w:r w:rsidRPr="00F07374">
        <w:rPr>
          <w:rFonts w:ascii="Tahoma" w:hAnsi="Tahoma" w:cs="Tahoma"/>
          <w:color w:val="000000"/>
          <w:spacing w:val="-3"/>
          <w:sz w:val="22"/>
          <w:szCs w:val="22"/>
          <w:lang w:eastAsia="en-US"/>
        </w:rPr>
        <w:t>п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р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и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ђ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ено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ј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 по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ећ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а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њ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 п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л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ата запосленим у складу са Уредбом Владе.</w:t>
      </w:r>
    </w:p>
    <w:p w:rsidR="00CB170D" w:rsidRPr="00F07374" w:rsidRDefault="00CB170D" w:rsidP="00CB170D">
      <w:pPr>
        <w:spacing w:before="1" w:line="254" w:lineRule="atLeast"/>
        <w:ind w:left="106" w:right="82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орисни</w:t>
      </w:r>
      <w:r w:rsidRPr="00F07374">
        <w:rPr>
          <w:rFonts w:ascii="Tahoma" w:hAnsi="Tahoma" w:cs="Tahoma"/>
          <w:color w:val="000000"/>
          <w:spacing w:val="-3"/>
          <w:sz w:val="22"/>
          <w:szCs w:val="22"/>
          <w:lang w:eastAsia="en-US"/>
        </w:rPr>
        <w:t>ц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и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б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у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џетс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их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с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р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ста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 мо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г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у о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обрити помоћ  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з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ап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о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с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л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енима 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  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иси</w:t>
      </w:r>
      <w:r w:rsidRPr="00F07374">
        <w:rPr>
          <w:rFonts w:ascii="Tahoma" w:hAnsi="Tahoma" w:cs="Tahoma"/>
          <w:color w:val="000000"/>
          <w:spacing w:val="-3"/>
          <w:sz w:val="22"/>
          <w:szCs w:val="22"/>
          <w:lang w:eastAsia="en-US"/>
        </w:rPr>
        <w:t>н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 р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а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спол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о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ж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и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 а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п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ро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п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р</w:t>
      </w:r>
      <w:r w:rsidRPr="00F07374">
        <w:rPr>
          <w:rFonts w:ascii="Tahoma" w:hAnsi="Tahoma" w:cs="Tahoma"/>
          <w:color w:val="000000"/>
          <w:spacing w:val="-3"/>
          <w:sz w:val="22"/>
          <w:szCs w:val="22"/>
          <w:lang w:eastAsia="en-US"/>
        </w:rPr>
        <w:t>и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ј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ац</w:t>
      </w:r>
      <w:r w:rsidRPr="00F07374">
        <w:rPr>
          <w:rFonts w:ascii="Tahoma" w:hAnsi="Tahoma" w:cs="Tahoma"/>
          <w:color w:val="000000"/>
          <w:spacing w:val="-3"/>
          <w:sz w:val="22"/>
          <w:szCs w:val="22"/>
          <w:lang w:eastAsia="en-US"/>
        </w:rPr>
        <w:t>и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ј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  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з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 о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 намене, у с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л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а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у са општим  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а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тима и 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ол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е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ти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ним  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у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г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орима.</w:t>
      </w:r>
    </w:p>
    <w:p w:rsidR="00CB170D" w:rsidRPr="00F07374" w:rsidRDefault="00CB170D" w:rsidP="00B56DF3">
      <w:pPr>
        <w:spacing w:before="1" w:line="254" w:lineRule="atLeast"/>
        <w:ind w:left="106" w:right="82" w:firstLine="72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25.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Уколико индиректни корисник буџета својом делатношћу изазове судски спор, извршење правоснажних судских одлука и судска поравнања извршавају се на терет његових сопствених прихода.</w:t>
      </w:r>
      <w:proofErr w:type="gramEnd"/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26.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Корисници буџетских средстава приликом додељивања уговора о набавци добара, пружању услуга или извођењу грађевинских радова, морају да поступе у складу са прописима који уређују јавне набавке.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Набавком мале вредности, у смислу прописа о јавним набавкама сматра се набавка чија је вредност дефинисана законом којим се уређује буџет Републике Србије за 2022.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годину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. 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27.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Новчана средства на консолидованом рачуну трезора могу се инвестирати у 2022.години само у складу са чланом 10.Закона о буџетском систему, при чему су, у складу са истим чланом Закона, председник општине, односно лице које он овласти, одговорни за ефикасност и сигурност тог инвестирања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28.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Директни и индиректни корисници буџетских средстава, чија се делатност у целини или претежно финансира из буџета, обрачунаваће амортизацију средстава за рад у 2022.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години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, на терет капитала сразмерно делу средстава обезбеђених у буџету и средстава остварених по основу донација. 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29.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За финансирање дефицита текуће ликвидности, који може да настане услед неуравнотежености кретања у приходима и расходима буџета, председник општине може се задужити у складу са одредбама члана 35.Закона јавном дугу (“Службени гласник РС”, број 61/2005 и 78/2011).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</w:p>
    <w:p w:rsidR="00CB170D" w:rsidRPr="00F07374" w:rsidRDefault="00CB170D" w:rsidP="00A03E44">
      <w:pPr>
        <w:spacing w:before="240"/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30.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Корисници јавних средстава пренеће на рачун извршења буџета до 31.децембра 2022.године, средства која нису утрошена за финансирање расхода у 2022.години, осим наменских средстава, која су овим корисницима пренета у складу са Одлуком о буџету општине Нови Бечеј за 2022.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годину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. 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31.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Изузетно, у случају да се буџету општине Нови Бечеј из другог буџета (Републике, Покрајине, друге општине) определе актом наменска трансферна средства, укључујући и наменска трансферна средства за надоканаду штета услед елементарних непогода, као и у случају уговарања донације, чији износи 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lastRenderedPageBreak/>
        <w:t xml:space="preserve">нису могли бити познати у поступку доношења ове одлуке, орган управе надлежан за финансије на основу тог акта отвара одговарјуће апропријације за извршење расхода по том основу, у складу са чланом 5.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Закона о буџетском систему.</w:t>
      </w:r>
      <w:proofErr w:type="gramEnd"/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32.</w:t>
      </w:r>
      <w:proofErr w:type="gramEnd"/>
    </w:p>
    <w:p w:rsidR="002A7617" w:rsidRPr="00F07374" w:rsidRDefault="00CB170D" w:rsidP="00A03E44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Плаћање са консолидованог рачуна трезора за реализацију обавеза других корисника јавних средстава, у смислу Закона о буџетском систему који су укључени у систем консолидованог рачуна трезора, неће се вршити уколико ови корисници нису добили сагласност на финансијски план на начин прописан законом, односно актом скупштине општине и уколико тај план нису доставили Управи за трезор. 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33.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Апроријације у разделима 1, 2 и 3 представљају финансијски план директних корисника буџетских средстава.</w:t>
      </w:r>
      <w:proofErr w:type="gramEnd"/>
      <w:r w:rsidR="00B56DF3">
        <w:rPr>
          <w:rFonts w:ascii="Tahoma" w:hAnsi="Tahoma" w:cs="Tahoma"/>
          <w:color w:val="000000"/>
          <w:sz w:val="22"/>
          <w:szCs w:val="22"/>
          <w:lang w:eastAsia="en-US"/>
        </w:rPr>
        <w:t xml:space="preserve">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Директни корисници буџетских средстава у обавези су да извештавају скупштину на начин и у складу са роковима утврђеним у Закону о буџетском систему.Буџетски корисници извештавају о извршењу програмског дела буџета у оквирима извештаја који подносе оснивачу.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34.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Рок за достављање на сагласност оснивачу годишњих програма рада/пословања индиректних буџетских корисника усвојених од органа управљања је 30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 дана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од дана ступања на снагу ове Одлуке. 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Јавна предузећа подносе годишње програме пословања за 2021.г. у складу са Законом о јавним предузећима.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До давања сагласности на програме пословања/рада средства се преносе сразмерно према последњем усвојеном програму за приоритетне расходе.</w:t>
      </w:r>
      <w:proofErr w:type="gramEnd"/>
    </w:p>
    <w:p w:rsidR="00CB170D" w:rsidRPr="00F07374" w:rsidRDefault="00CB170D" w:rsidP="00CB170D">
      <w:pPr>
        <w:spacing w:after="150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Рок за подношење извештаја о реализацији програма рада индиректних буџетских корисника за предходну годину оснивачу је до 15 марта 2022.г.односно извештаја о реализацији програма пословања јавних предузећа до 15 јула 2022.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 Програм се сматра донетим када на њега сагласност да оснивач јавног предузећа односно установе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35</w:t>
      </w:r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Јавна предузећа и други облици организовања чији је оснивач општина Нови Бечеј, дужни су да најкасније до 30.новембра текуће буџетске године део од најмање 50% добити, односно вишка прихода над расходима по завршном рачуну за 202</w:t>
      </w:r>
      <w:r w:rsidR="002A7617" w:rsidRPr="00F07374">
        <w:rPr>
          <w:rFonts w:ascii="Tahoma" w:hAnsi="Tahoma" w:cs="Tahoma"/>
          <w:color w:val="000000"/>
          <w:sz w:val="22"/>
          <w:szCs w:val="22"/>
          <w:lang w:eastAsia="en-US"/>
        </w:rPr>
        <w:t>1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.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годину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уплате у буџет општине Нови Бечеј. Изузетно од ст. 1.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овог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члана, уз сагласност Општинског већа, обавезу по основу уплате добити нема субјекат из ст.1.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овог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члана који донесе одлуку да из добити покрије губитак, односно повећа капитал, а расположива ликвидна средства употреби за финансирање инвестиција .  </w:t>
      </w:r>
    </w:p>
    <w:p w:rsidR="00CB170D" w:rsidRPr="00F07374" w:rsidRDefault="00CB170D" w:rsidP="00A03E44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36</w:t>
      </w:r>
    </w:p>
    <w:p w:rsidR="00CB170D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Индиректни корисници буџета којима су одобрене апропријације економске класификације на класи конта 5 евидентирају пословне промене које су настале током буџетске године на одобреним контима и исте приказују у финансијским извештајима о извршењу својих финансијских планова и у билансу успеха.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Након истека буџетске године у року од 15 дана, индиректни буџетски корисници из претходног става овог члана, достављају директном буџетском кориснику– Општинској управи оригиналну финансијску документацију о пословним променама на имовини (за себе задржавају копију ове документације) ради евидентирања у главној књизи трезора на економским калсификацијама – класама конта 0 и 3 – у билансу стања носиоца власништва над јавном својином.</w:t>
      </w:r>
    </w:p>
    <w:p w:rsidR="00A03E44" w:rsidRDefault="00A03E44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</w:p>
    <w:p w:rsidR="00A03E44" w:rsidRDefault="00A03E44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</w:p>
    <w:p w:rsidR="00A03E44" w:rsidRDefault="00A03E44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</w:p>
    <w:p w:rsidR="00CB170D" w:rsidRPr="00F07374" w:rsidRDefault="00CB170D" w:rsidP="00A03E44">
      <w:pPr>
        <w:spacing w:after="150"/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b/>
          <w:bCs/>
          <w:color w:val="000000"/>
          <w:sz w:val="22"/>
          <w:szCs w:val="22"/>
          <w:lang w:eastAsia="en-US"/>
        </w:rPr>
        <w:lastRenderedPageBreak/>
        <w:t>V. ПРЕЛАЗНЕ И ЗАВРШНЕ ОДРЕДБЕ</w:t>
      </w:r>
    </w:p>
    <w:p w:rsidR="00CB170D" w:rsidRPr="00F07374" w:rsidRDefault="00CB170D" w:rsidP="006F0C0E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  <w:proofErr w:type="gramStart"/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Ч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лан 37.</w:t>
      </w:r>
      <w:proofErr w:type="gramEnd"/>
    </w:p>
    <w:p w:rsidR="00CB170D" w:rsidRDefault="00CB170D" w:rsidP="00CB170D">
      <w:pPr>
        <w:spacing w:before="1" w:line="191" w:lineRule="atLeast"/>
        <w:ind w:left="106" w:right="82" w:firstLine="72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У  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п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рела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з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ном пери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о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у  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у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ђ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њ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  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р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но о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г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орн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о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г 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б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у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џет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и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ра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њ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 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орисници  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бу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џетс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их сре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ста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  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п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ри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л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и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ом и 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зв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ешта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њ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 о  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р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еали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з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ац</w:t>
      </w:r>
      <w:r w:rsidRPr="00F07374">
        <w:rPr>
          <w:rFonts w:ascii="Tahoma" w:hAnsi="Tahoma" w:cs="Tahoma"/>
          <w:color w:val="000000"/>
          <w:spacing w:val="-3"/>
          <w:sz w:val="22"/>
          <w:szCs w:val="22"/>
          <w:lang w:eastAsia="en-US"/>
        </w:rPr>
        <w:t>и</w:t>
      </w:r>
      <w:r w:rsidRPr="00F07374">
        <w:rPr>
          <w:rFonts w:ascii="Tahoma" w:hAnsi="Tahoma" w:cs="Tahoma"/>
          <w:color w:val="000000"/>
          <w:spacing w:val="4"/>
          <w:sz w:val="22"/>
          <w:szCs w:val="22"/>
          <w:lang w:eastAsia="en-US"/>
        </w:rPr>
        <w:t>ј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и а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ти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ности  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з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 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о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ј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 су им о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обрена сре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ст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 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б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у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џетом у о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б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з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и су 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 на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п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ра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 посе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б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а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 ос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рт на ро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но 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б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у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џет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и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ра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њ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 о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о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сно е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ф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те  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а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ти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ности 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о</w:t>
      </w:r>
      <w:r w:rsidRPr="00F07374">
        <w:rPr>
          <w:rFonts w:ascii="Tahoma" w:hAnsi="Tahoma" w:cs="Tahoma"/>
          <w:color w:val="000000"/>
          <w:spacing w:val="4"/>
          <w:sz w:val="22"/>
          <w:szCs w:val="22"/>
          <w:lang w:eastAsia="en-US"/>
        </w:rPr>
        <w:t>ј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  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р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еали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з</w:t>
      </w:r>
      <w:r w:rsidRPr="00F07374">
        <w:rPr>
          <w:rFonts w:ascii="Tahoma" w:hAnsi="Tahoma" w:cs="Tahoma"/>
          <w:color w:val="000000"/>
          <w:spacing w:val="-5"/>
          <w:sz w:val="22"/>
          <w:szCs w:val="22"/>
          <w:lang w:eastAsia="en-US"/>
        </w:rPr>
        <w:t>у</w:t>
      </w:r>
      <w:r w:rsidRPr="00F07374">
        <w:rPr>
          <w:rFonts w:ascii="Tahoma" w:hAnsi="Tahoma" w:cs="Tahoma"/>
          <w:color w:val="000000"/>
          <w:spacing w:val="4"/>
          <w:sz w:val="22"/>
          <w:szCs w:val="22"/>
          <w:lang w:eastAsia="en-US"/>
        </w:rPr>
        <w:t>ј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у  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п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ри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ж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у у с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ет</w:t>
      </w:r>
      <w:r w:rsidRPr="00F07374">
        <w:rPr>
          <w:rFonts w:ascii="Tahoma" w:hAnsi="Tahoma" w:cs="Tahoma"/>
          <w:color w:val="000000"/>
          <w:spacing w:val="3"/>
          <w:sz w:val="22"/>
          <w:szCs w:val="22"/>
          <w:lang w:eastAsia="en-US"/>
        </w:rPr>
        <w:t>л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у 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њ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ихо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ог  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у</w:t>
      </w:r>
      <w:r w:rsidRPr="00F07374">
        <w:rPr>
          <w:rFonts w:ascii="Tahoma" w:hAnsi="Tahoma" w:cs="Tahoma"/>
          <w:color w:val="000000"/>
          <w:spacing w:val="2"/>
          <w:sz w:val="22"/>
          <w:szCs w:val="22"/>
          <w:lang w:eastAsia="en-US"/>
        </w:rPr>
        <w:t>т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иц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а</w:t>
      </w:r>
      <w:r w:rsidRPr="00F07374">
        <w:rPr>
          <w:rFonts w:ascii="Tahoma" w:hAnsi="Tahoma" w:cs="Tahoma"/>
          <w:color w:val="000000"/>
          <w:spacing w:val="4"/>
          <w:sz w:val="22"/>
          <w:szCs w:val="22"/>
          <w:lang w:eastAsia="en-US"/>
        </w:rPr>
        <w:t>ј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 на  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ж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</w:t>
      </w:r>
      <w:r w:rsidRPr="00F07374">
        <w:rPr>
          <w:rFonts w:ascii="Tahoma" w:hAnsi="Tahoma" w:cs="Tahoma"/>
          <w:color w:val="000000"/>
          <w:spacing w:val="-3"/>
          <w:sz w:val="22"/>
          <w:szCs w:val="22"/>
          <w:lang w:eastAsia="en-US"/>
        </w:rPr>
        <w:t>н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е и м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у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ш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арце.  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Ов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и по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аци сл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у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ж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иће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ао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б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</w:t>
      </w:r>
      <w:r w:rsidRPr="00F07374">
        <w:rPr>
          <w:rFonts w:ascii="Tahoma" w:hAnsi="Tahoma" w:cs="Tahoma"/>
          <w:color w:val="000000"/>
          <w:spacing w:val="-3"/>
          <w:sz w:val="22"/>
          <w:szCs w:val="22"/>
          <w:lang w:eastAsia="en-US"/>
        </w:rPr>
        <w:t>з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 у  </w:t>
      </w:r>
      <w:r w:rsidRPr="00F07374">
        <w:rPr>
          <w:rFonts w:ascii="Tahoma" w:hAnsi="Tahoma" w:cs="Tahoma"/>
          <w:color w:val="000000"/>
          <w:spacing w:val="2"/>
          <w:sz w:val="22"/>
          <w:szCs w:val="22"/>
          <w:lang w:eastAsia="en-US"/>
        </w:rPr>
        <w:t>п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рела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з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ном перио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у  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з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  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п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римену  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п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ринципа ро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но о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дг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в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ор</w:t>
      </w:r>
      <w:r w:rsidRPr="00F07374">
        <w:rPr>
          <w:rFonts w:ascii="Tahoma" w:hAnsi="Tahoma" w:cs="Tahoma"/>
          <w:color w:val="000000"/>
          <w:spacing w:val="-3"/>
          <w:sz w:val="22"/>
          <w:szCs w:val="22"/>
          <w:lang w:eastAsia="en-US"/>
        </w:rPr>
        <w:t>н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о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г  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б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у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џет</w:t>
      </w:r>
      <w:r w:rsidRPr="00F07374">
        <w:rPr>
          <w:rFonts w:ascii="Tahoma" w:hAnsi="Tahoma" w:cs="Tahoma"/>
          <w:color w:val="000000"/>
          <w:spacing w:val="-1"/>
          <w:sz w:val="22"/>
          <w:szCs w:val="22"/>
          <w:lang w:eastAsia="en-US"/>
        </w:rPr>
        <w:t>и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ра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њ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а у нар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е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д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ним  </w:t>
      </w:r>
      <w:r w:rsidRPr="00F07374">
        <w:rPr>
          <w:rFonts w:ascii="Tahoma" w:hAnsi="Tahoma" w:cs="Tahoma"/>
          <w:color w:val="000000"/>
          <w:spacing w:val="-2"/>
          <w:sz w:val="22"/>
          <w:szCs w:val="22"/>
          <w:lang w:eastAsia="en-US"/>
        </w:rPr>
        <w:t>бу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џетс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им ци</w:t>
      </w:r>
      <w:r w:rsidRPr="00F07374">
        <w:rPr>
          <w:rFonts w:ascii="Tahoma" w:hAnsi="Tahoma" w:cs="Tahoma"/>
          <w:color w:val="000000"/>
          <w:spacing w:val="1"/>
          <w:sz w:val="22"/>
          <w:szCs w:val="22"/>
          <w:lang w:eastAsia="en-US"/>
        </w:rPr>
        <w:t>к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лусима.</w:t>
      </w:r>
    </w:p>
    <w:p w:rsidR="006F0C0E" w:rsidRPr="006F0C0E" w:rsidRDefault="006F0C0E" w:rsidP="00CB170D">
      <w:pPr>
        <w:spacing w:before="1" w:line="191" w:lineRule="atLeast"/>
        <w:ind w:left="106" w:right="82" w:firstLine="72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</w:p>
    <w:p w:rsidR="00CB170D" w:rsidRPr="00F07374" w:rsidRDefault="00CB170D" w:rsidP="006F0C0E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38</w:t>
      </w:r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У случају да директни односно индиректни корисници буџетских средстава као и јавна предузећа којима је оснивач Општина Нови Бечеј не поштују одредбе члана 27е Закона о буџетском систему, Закона о роковима измирења новчаних обавеза у комерцијалним трансакцијама ("Службени гласник РС", број 119/12)  и Уредбе о изгледу, садржају и начину попуњавања образаца, као и о начину достављања и обраде података који се уносе у Регистар запослених, изабраних, постављених и ангажованих лица у јавном сектору "Службени гласник РС", бр. 76/2013, у складу са чланом 103Б Закона о буџетском систему,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  Одсек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за финансије и привреду ће:</w:t>
      </w:r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  1)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привремено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обуставити извршење апропријација намењених за исплату плата, односно примања запосленим, изабраним, постављеним и ангажованим лицима код корисника буџетских средстава и</w:t>
      </w:r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  2)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поднети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прекршајну пријаву против одговорног лица корисника јавних средстава</w:t>
      </w:r>
    </w:p>
    <w:p w:rsidR="00CB170D" w:rsidRPr="00F07374" w:rsidRDefault="00CB170D" w:rsidP="006F0C0E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39.</w:t>
      </w:r>
      <w:proofErr w:type="gramEnd"/>
    </w:p>
    <w:p w:rsidR="00CB170D" w:rsidRDefault="00CB170D" w:rsidP="006F0C0E">
      <w:pPr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Ову одлуку објавити у службеном листу општине Нови Бечеј и доставити министарству надлежном за послове финансија.</w:t>
      </w:r>
      <w:proofErr w:type="gramEnd"/>
    </w:p>
    <w:p w:rsidR="006F0C0E" w:rsidRPr="006F0C0E" w:rsidRDefault="006F0C0E" w:rsidP="006F0C0E">
      <w:pPr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</w:p>
    <w:p w:rsidR="00C11B53" w:rsidRDefault="00C11B53" w:rsidP="006F0C0E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</w:p>
    <w:p w:rsidR="00CB170D" w:rsidRPr="00F07374" w:rsidRDefault="00CB170D" w:rsidP="006F0C0E">
      <w:pPr>
        <w:jc w:val="center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Члан 40.</w:t>
      </w:r>
      <w:proofErr w:type="gramEnd"/>
    </w:p>
    <w:p w:rsidR="00CB170D" w:rsidRPr="00F07374" w:rsidRDefault="00CB170D" w:rsidP="00CB170D">
      <w:pPr>
        <w:spacing w:after="150"/>
        <w:jc w:val="both"/>
        <w:rPr>
          <w:rFonts w:ascii="Tahoma" w:hAnsi="Tahoma" w:cs="Tahoma"/>
          <w:color w:val="000000"/>
          <w:sz w:val="22"/>
          <w:szCs w:val="22"/>
          <w:lang w:eastAsia="en-US"/>
        </w:rPr>
      </w:pP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Ова одлука ступа на снагу даном објављивања у Службеном листу општине Нови Бечеј, а примењиваће се од 1.</w:t>
      </w:r>
      <w:proofErr w:type="gramEnd"/>
      <w:r w:rsidR="00AB73BF">
        <w:rPr>
          <w:rFonts w:ascii="Tahoma" w:hAnsi="Tahoma" w:cs="Tahoma"/>
          <w:color w:val="000000"/>
          <w:sz w:val="22"/>
          <w:szCs w:val="22"/>
          <w:lang w:eastAsia="en-US"/>
        </w:rPr>
        <w:t xml:space="preserve">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јануара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 xml:space="preserve"> 202</w:t>
      </w:r>
      <w:r w:rsidR="00DC2DD7" w:rsidRPr="00F07374">
        <w:rPr>
          <w:rFonts w:ascii="Tahoma" w:hAnsi="Tahoma" w:cs="Tahoma"/>
          <w:color w:val="000000"/>
          <w:sz w:val="22"/>
          <w:szCs w:val="22"/>
          <w:lang w:eastAsia="en-US"/>
        </w:rPr>
        <w:t>2</w:t>
      </w:r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.</w:t>
      </w:r>
      <w:r w:rsidR="00AB73BF">
        <w:rPr>
          <w:rFonts w:ascii="Tahoma" w:hAnsi="Tahoma" w:cs="Tahoma"/>
          <w:color w:val="000000"/>
          <w:sz w:val="22"/>
          <w:szCs w:val="22"/>
          <w:lang w:eastAsia="en-US"/>
        </w:rPr>
        <w:t xml:space="preserve"> </w:t>
      </w:r>
      <w:proofErr w:type="gramStart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године</w:t>
      </w:r>
      <w:proofErr w:type="gramEnd"/>
      <w:r w:rsidRPr="00F07374">
        <w:rPr>
          <w:rFonts w:ascii="Tahoma" w:hAnsi="Tahoma" w:cs="Tahoma"/>
          <w:color w:val="000000"/>
          <w:sz w:val="22"/>
          <w:szCs w:val="22"/>
          <w:lang w:eastAsia="en-US"/>
        </w:rPr>
        <w:t>.</w:t>
      </w:r>
    </w:p>
    <w:p w:rsidR="006F0C0E" w:rsidRPr="006F0C0E" w:rsidRDefault="006F0C0E" w:rsidP="006F0C0E">
      <w:pPr>
        <w:jc w:val="center"/>
        <w:outlineLvl w:val="0"/>
        <w:rPr>
          <w:rFonts w:ascii="Tahoma" w:eastAsia="Calibri" w:hAnsi="Tahoma" w:cs="Tahoma"/>
          <w:sz w:val="22"/>
          <w:szCs w:val="22"/>
          <w:lang w:val="ru-RU" w:eastAsia="en-US"/>
        </w:rPr>
      </w:pPr>
      <w:r w:rsidRPr="006F0C0E">
        <w:rPr>
          <w:rFonts w:ascii="Tahoma" w:eastAsia="Calibri" w:hAnsi="Tahoma" w:cs="Tahoma"/>
          <w:sz w:val="22"/>
          <w:szCs w:val="22"/>
          <w:lang w:eastAsia="en-US"/>
        </w:rPr>
        <w:t>СКУПШТИНА</w:t>
      </w:r>
      <w:r w:rsidRPr="006F0C0E">
        <w:rPr>
          <w:rFonts w:ascii="Tahoma" w:eastAsia="Calibri" w:hAnsi="Tahoma" w:cs="Tahoma"/>
          <w:sz w:val="22"/>
          <w:szCs w:val="22"/>
          <w:lang w:val="ru-RU" w:eastAsia="en-US"/>
        </w:rPr>
        <w:t xml:space="preserve"> ОПШТИНЕ НОВИ БЕЧЕЈ</w:t>
      </w:r>
    </w:p>
    <w:p w:rsidR="006F0C0E" w:rsidRPr="006F0C0E" w:rsidRDefault="006F0C0E" w:rsidP="006F0C0E">
      <w:pPr>
        <w:rPr>
          <w:rFonts w:ascii="Tahoma" w:eastAsia="Calibri" w:hAnsi="Tahoma" w:cs="Tahoma"/>
          <w:b/>
          <w:sz w:val="22"/>
          <w:szCs w:val="22"/>
          <w:lang w:val="sr-Cyrl-CS" w:eastAsia="en-US"/>
        </w:rPr>
      </w:pPr>
    </w:p>
    <w:p w:rsidR="006F0C0E" w:rsidRPr="006F0C0E" w:rsidRDefault="006F0C0E" w:rsidP="006F0C0E">
      <w:pPr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6F0C0E">
        <w:rPr>
          <w:rFonts w:ascii="Tahoma" w:eastAsia="Calibri" w:hAnsi="Tahoma" w:cs="Tahoma"/>
          <w:sz w:val="22"/>
          <w:szCs w:val="22"/>
          <w:lang w:val="ru-RU" w:eastAsia="en-US"/>
        </w:rPr>
        <w:t xml:space="preserve">Број: </w:t>
      </w:r>
      <w:r w:rsidRPr="00A03E44">
        <w:rPr>
          <w:rFonts w:ascii="Tahoma" w:eastAsia="Calibri" w:hAnsi="Tahoma" w:cs="Tahoma"/>
          <w:sz w:val="22"/>
          <w:szCs w:val="22"/>
          <w:lang w:val="ru-RU" w:eastAsia="en-US"/>
        </w:rPr>
        <w:t>II 02-</w:t>
      </w:r>
      <w:r w:rsidR="00C11B53" w:rsidRPr="00A03E44">
        <w:rPr>
          <w:rFonts w:ascii="Tahoma" w:eastAsia="Calibri" w:hAnsi="Tahoma" w:cs="Tahoma"/>
          <w:sz w:val="22"/>
          <w:szCs w:val="22"/>
          <w:lang w:eastAsia="en-US"/>
        </w:rPr>
        <w:t xml:space="preserve">400- </w:t>
      </w:r>
      <w:r w:rsidR="00A03E44" w:rsidRPr="00A03E44">
        <w:rPr>
          <w:rFonts w:ascii="Tahoma" w:eastAsia="Calibri" w:hAnsi="Tahoma" w:cs="Tahoma"/>
          <w:sz w:val="22"/>
          <w:szCs w:val="22"/>
          <w:lang w:val="sr-Latn-RS" w:eastAsia="en-US"/>
        </w:rPr>
        <w:t>51</w:t>
      </w:r>
      <w:r w:rsidRPr="00A03E44">
        <w:rPr>
          <w:rFonts w:ascii="Tahoma" w:eastAsia="Calibri" w:hAnsi="Tahoma" w:cs="Tahoma"/>
          <w:sz w:val="22"/>
          <w:szCs w:val="22"/>
          <w:lang w:eastAsia="en-US"/>
        </w:rPr>
        <w:t>/</w:t>
      </w:r>
      <w:r w:rsidRPr="00A03E44">
        <w:rPr>
          <w:rFonts w:ascii="Tahoma" w:eastAsia="Calibri" w:hAnsi="Tahoma" w:cs="Tahoma"/>
          <w:sz w:val="22"/>
          <w:szCs w:val="22"/>
          <w:lang w:val="ru-RU" w:eastAsia="en-US"/>
        </w:rPr>
        <w:t>202</w:t>
      </w:r>
      <w:r w:rsidR="00C11B53" w:rsidRPr="00A03E44">
        <w:rPr>
          <w:rFonts w:ascii="Tahoma" w:eastAsia="Calibri" w:hAnsi="Tahoma" w:cs="Tahoma"/>
          <w:sz w:val="22"/>
          <w:szCs w:val="22"/>
          <w:lang w:val="ru-RU" w:eastAsia="en-US"/>
        </w:rPr>
        <w:t>2</w:t>
      </w:r>
      <w:r w:rsidRPr="00A03E44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  <w:t xml:space="preserve">         </w:t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val="sr-Cyrl-CS" w:eastAsia="en-US"/>
        </w:rPr>
        <w:t>Председник</w:t>
      </w:r>
    </w:p>
    <w:p w:rsidR="006F0C0E" w:rsidRPr="006F0C0E" w:rsidRDefault="006F0C0E" w:rsidP="006F0C0E">
      <w:pPr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6F0C0E">
        <w:rPr>
          <w:rFonts w:ascii="Tahoma" w:eastAsia="Calibri" w:hAnsi="Tahoma" w:cs="Tahoma"/>
          <w:sz w:val="22"/>
          <w:szCs w:val="22"/>
          <w:lang w:eastAsia="en-US"/>
        </w:rPr>
        <w:t xml:space="preserve">Дана: </w:t>
      </w:r>
      <w:r w:rsidR="00061ABB">
        <w:rPr>
          <w:rFonts w:ascii="Tahoma" w:eastAsia="Calibri" w:hAnsi="Tahoma" w:cs="Tahoma"/>
          <w:sz w:val="22"/>
          <w:szCs w:val="22"/>
          <w:lang w:val="sr-Cyrl-RS" w:eastAsia="en-US"/>
        </w:rPr>
        <w:t>___</w:t>
      </w:r>
      <w:bookmarkStart w:id="176" w:name="_GoBack"/>
      <w:bookmarkEnd w:id="176"/>
      <w:r w:rsidRPr="006F0C0E">
        <w:rPr>
          <w:rFonts w:ascii="Tahoma" w:eastAsia="Calibri" w:hAnsi="Tahoma" w:cs="Tahoma"/>
          <w:sz w:val="22"/>
          <w:szCs w:val="22"/>
          <w:lang w:eastAsia="en-US"/>
        </w:rPr>
        <w:t>.202</w:t>
      </w:r>
      <w:r w:rsidR="006374F5">
        <w:rPr>
          <w:rFonts w:ascii="Tahoma" w:eastAsia="Calibri" w:hAnsi="Tahoma" w:cs="Tahoma"/>
          <w:sz w:val="22"/>
          <w:szCs w:val="22"/>
          <w:lang w:eastAsia="en-US"/>
        </w:rPr>
        <w:t>2</w:t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>. године</w:t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  <w:t xml:space="preserve">    </w:t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ab/>
        <w:t xml:space="preserve">         </w:t>
      </w:r>
      <w:r>
        <w:rPr>
          <w:rFonts w:ascii="Tahoma" w:eastAsia="Calibri" w:hAnsi="Tahoma" w:cs="Tahoma"/>
          <w:sz w:val="22"/>
          <w:szCs w:val="22"/>
          <w:lang w:eastAsia="en-US"/>
        </w:rPr>
        <w:tab/>
      </w:r>
      <w:r>
        <w:rPr>
          <w:rFonts w:ascii="Tahoma" w:eastAsia="Calibri" w:hAnsi="Tahoma" w:cs="Tahoma"/>
          <w:sz w:val="22"/>
          <w:szCs w:val="22"/>
          <w:lang w:eastAsia="en-US"/>
        </w:rPr>
        <w:tab/>
      </w:r>
      <w:r>
        <w:rPr>
          <w:rFonts w:ascii="Tahoma" w:eastAsia="Calibri" w:hAnsi="Tahoma" w:cs="Tahoma"/>
          <w:sz w:val="22"/>
          <w:szCs w:val="22"/>
          <w:lang w:eastAsia="en-US"/>
        </w:rPr>
        <w:tab/>
      </w:r>
      <w:r>
        <w:rPr>
          <w:rFonts w:ascii="Tahoma" w:eastAsia="Calibri" w:hAnsi="Tahoma" w:cs="Tahoma"/>
          <w:sz w:val="22"/>
          <w:szCs w:val="22"/>
          <w:lang w:eastAsia="en-US"/>
        </w:rPr>
        <w:tab/>
      </w:r>
      <w:r>
        <w:rPr>
          <w:rFonts w:ascii="Tahoma" w:eastAsia="Calibri" w:hAnsi="Tahoma" w:cs="Tahoma"/>
          <w:sz w:val="22"/>
          <w:szCs w:val="22"/>
          <w:lang w:eastAsia="en-US"/>
        </w:rPr>
        <w:tab/>
      </w:r>
      <w:r>
        <w:rPr>
          <w:rFonts w:ascii="Tahoma" w:eastAsia="Calibri" w:hAnsi="Tahoma" w:cs="Tahoma"/>
          <w:sz w:val="22"/>
          <w:szCs w:val="22"/>
          <w:lang w:eastAsia="en-US"/>
        </w:rPr>
        <w:tab/>
      </w:r>
      <w:r>
        <w:rPr>
          <w:rFonts w:ascii="Tahoma" w:eastAsia="Calibri" w:hAnsi="Tahoma" w:cs="Tahoma"/>
          <w:sz w:val="22"/>
          <w:szCs w:val="22"/>
          <w:lang w:eastAsia="en-US"/>
        </w:rPr>
        <w:tab/>
      </w:r>
      <w:r>
        <w:rPr>
          <w:rFonts w:ascii="Tahoma" w:eastAsia="Calibri" w:hAnsi="Tahoma" w:cs="Tahoma"/>
          <w:sz w:val="22"/>
          <w:szCs w:val="22"/>
          <w:lang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eastAsia="en-US"/>
        </w:rPr>
        <w:t>Скупштине општине</w:t>
      </w:r>
    </w:p>
    <w:p w:rsidR="006F0C0E" w:rsidRPr="006F0C0E" w:rsidRDefault="006F0C0E" w:rsidP="006F0C0E">
      <w:pPr>
        <w:jc w:val="both"/>
        <w:rPr>
          <w:rFonts w:ascii="Tahoma" w:eastAsia="Calibri" w:hAnsi="Tahoma" w:cs="Tahoma"/>
          <w:sz w:val="22"/>
          <w:szCs w:val="22"/>
          <w:lang w:val="sr-Cyrl-CS" w:eastAsia="en-US"/>
        </w:rPr>
      </w:pPr>
      <w:r w:rsidRPr="006F0C0E">
        <w:rPr>
          <w:rFonts w:ascii="Tahoma" w:eastAsia="Calibri" w:hAnsi="Tahoma" w:cs="Tahoma"/>
          <w:sz w:val="22"/>
          <w:szCs w:val="22"/>
          <w:lang w:val="sr-Cyrl-CS" w:eastAsia="en-US"/>
        </w:rPr>
        <w:t xml:space="preserve">   Н о в и   Б е ч е ј</w:t>
      </w:r>
      <w:r w:rsidRPr="006F0C0E">
        <w:rPr>
          <w:rFonts w:ascii="Tahoma" w:eastAsia="Calibri" w:hAnsi="Tahoma" w:cs="Tahoma"/>
          <w:sz w:val="22"/>
          <w:szCs w:val="22"/>
          <w:lang w:val="sr-Cyrl-CS"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val="sr-Cyrl-CS"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val="sr-Cyrl-CS"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val="sr-Cyrl-CS"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val="sr-Cyrl-CS"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val="sr-Cyrl-CS" w:eastAsia="en-US"/>
        </w:rPr>
        <w:tab/>
        <w:t xml:space="preserve">         </w:t>
      </w:r>
      <w:r>
        <w:rPr>
          <w:rFonts w:ascii="Tahoma" w:eastAsia="Calibri" w:hAnsi="Tahoma" w:cs="Tahoma"/>
          <w:sz w:val="22"/>
          <w:szCs w:val="22"/>
          <w:lang w:val="sr-Cyrl-CS" w:eastAsia="en-US"/>
        </w:rPr>
        <w:tab/>
      </w:r>
      <w:r>
        <w:rPr>
          <w:rFonts w:ascii="Tahoma" w:eastAsia="Calibri" w:hAnsi="Tahoma" w:cs="Tahoma"/>
          <w:sz w:val="22"/>
          <w:szCs w:val="22"/>
          <w:lang w:val="sr-Cyrl-CS" w:eastAsia="en-US"/>
        </w:rPr>
        <w:tab/>
      </w:r>
      <w:r>
        <w:rPr>
          <w:rFonts w:ascii="Tahoma" w:eastAsia="Calibri" w:hAnsi="Tahoma" w:cs="Tahoma"/>
          <w:sz w:val="22"/>
          <w:szCs w:val="22"/>
          <w:lang w:val="sr-Cyrl-CS" w:eastAsia="en-US"/>
        </w:rPr>
        <w:tab/>
      </w:r>
      <w:r>
        <w:rPr>
          <w:rFonts w:ascii="Tahoma" w:eastAsia="Calibri" w:hAnsi="Tahoma" w:cs="Tahoma"/>
          <w:sz w:val="22"/>
          <w:szCs w:val="22"/>
          <w:lang w:val="sr-Cyrl-CS" w:eastAsia="en-US"/>
        </w:rPr>
        <w:tab/>
      </w:r>
      <w:r>
        <w:rPr>
          <w:rFonts w:ascii="Tahoma" w:eastAsia="Calibri" w:hAnsi="Tahoma" w:cs="Tahoma"/>
          <w:sz w:val="22"/>
          <w:szCs w:val="22"/>
          <w:lang w:val="sr-Cyrl-CS" w:eastAsia="en-US"/>
        </w:rPr>
        <w:tab/>
      </w:r>
      <w:r>
        <w:rPr>
          <w:rFonts w:ascii="Tahoma" w:eastAsia="Calibri" w:hAnsi="Tahoma" w:cs="Tahoma"/>
          <w:sz w:val="22"/>
          <w:szCs w:val="22"/>
          <w:lang w:val="sr-Cyrl-CS" w:eastAsia="en-US"/>
        </w:rPr>
        <w:tab/>
      </w:r>
      <w:r>
        <w:rPr>
          <w:rFonts w:ascii="Tahoma" w:eastAsia="Calibri" w:hAnsi="Tahoma" w:cs="Tahoma"/>
          <w:sz w:val="22"/>
          <w:szCs w:val="22"/>
          <w:lang w:val="sr-Cyrl-CS" w:eastAsia="en-US"/>
        </w:rPr>
        <w:tab/>
      </w:r>
      <w:r>
        <w:rPr>
          <w:rFonts w:ascii="Tahoma" w:eastAsia="Calibri" w:hAnsi="Tahoma" w:cs="Tahoma"/>
          <w:sz w:val="22"/>
          <w:szCs w:val="22"/>
          <w:lang w:val="sr-Cyrl-CS" w:eastAsia="en-US"/>
        </w:rPr>
        <w:tab/>
      </w:r>
      <w:r w:rsidRPr="006F0C0E">
        <w:rPr>
          <w:rFonts w:ascii="Tahoma" w:eastAsia="Calibri" w:hAnsi="Tahoma" w:cs="Tahoma"/>
          <w:sz w:val="22"/>
          <w:szCs w:val="22"/>
          <w:lang w:val="sr-Cyrl-CS" w:eastAsia="en-US"/>
        </w:rPr>
        <w:t xml:space="preserve">Милован Баштованов </w:t>
      </w:r>
    </w:p>
    <w:p w:rsidR="00CB170D" w:rsidRPr="00F07374" w:rsidRDefault="00CB170D">
      <w:pPr>
        <w:rPr>
          <w:rFonts w:ascii="Tahoma" w:hAnsi="Tahoma" w:cs="Tahoma"/>
          <w:sz w:val="22"/>
          <w:szCs w:val="22"/>
        </w:rPr>
      </w:pPr>
    </w:p>
    <w:sectPr w:rsidR="00CB170D" w:rsidRPr="00F07374" w:rsidSect="00F81574">
      <w:headerReference w:type="default" r:id="rId45"/>
      <w:footerReference w:type="default" r:id="rId46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8EA" w:rsidRDefault="000348EA">
      <w:r>
        <w:separator/>
      </w:r>
    </w:p>
  </w:endnote>
  <w:endnote w:type="continuationSeparator" w:id="0">
    <w:p w:rsidR="000348EA" w:rsidRDefault="00034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B50EA">
      <w:trPr>
        <w:trHeight w:val="450"/>
        <w:hidden/>
      </w:trPr>
      <w:tc>
        <w:tcPr>
          <w:tcW w:w="11400" w:type="dxa"/>
        </w:tcPr>
        <w:p w:rsidR="009B50EA" w:rsidRDefault="009B50E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9B50E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 w:rsidP="0076141D">
                <w:hyperlink r:id="rId1" w:tooltip="Zavod za unapređenje poslovanja">
                  <w:r w:rsidR="009B50EA"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3392" behindDoc="0" locked="0" layoutInCell="1" allowOverlap="1" wp14:anchorId="31958108" wp14:editId="4F83E92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0" b="0"/>
                            <wp:wrapNone/>
                            <wp:docPr id="38" name="AutoShape 5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8" o:spid="_x0000_s1026" style="position:absolute;margin-left:0;margin-top:0;width:50pt;height:50pt;z-index:251643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qp6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naqn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9B50E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divId w:val="622544429"/>
                        <w:rPr>
                          <w:color w:val="BBBBBB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/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Pr="00AB5558" w:rsidRDefault="009B50EA">
                      <w:pPr>
                        <w:rPr>
                          <w:color w:val="BBBBBB"/>
                          <w:lang w:val="sr-Cyrl-RS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55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55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>
                <w:hyperlink r:id="rId1" w:tooltip="Zavod za unapređenje poslovanja">
                  <w:r w:rsidR="009B50EA"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0496" behindDoc="0" locked="0" layoutInCell="1" allowOverlap="1" wp14:anchorId="2B6B1289" wp14:editId="45B2E0F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0" name="Rectangl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0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CDc49g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Pr="00AB5558" w:rsidRDefault="009B50EA">
                      <w:pPr>
                        <w:rPr>
                          <w:color w:val="BBBBBB"/>
                          <w:lang w:val="sr-Cyrl-RS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56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56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>
                <w:hyperlink r:id="rId1" w:tooltip="Zavod za unapređenje poslovanja">
                  <w:r w:rsidR="009B50EA"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520" behindDoc="0" locked="0" layoutInCell="1" allowOverlap="1" wp14:anchorId="503BD185" wp14:editId="21E1ABC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9" name="Rectangle 19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9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EEPuwIAANEFAAAOAAAAZHJzL2Uyb0RvYy54bWysVG1v0zAQ/o7Ef7D8PUvSuS+Jlk5b0yCk&#10;ARODH+AmTmPh2MF2mw7Ef+fstF3bfUFAPkQ+n/3cc/ec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M7EEP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Pr="00AB5558" w:rsidRDefault="009B50EA">
                      <w:pPr>
                        <w:rPr>
                          <w:color w:val="BBBBBB"/>
                          <w:lang w:val="sr-Cyrl-RS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57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57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>
                <w:hyperlink r:id="rId1" w:tooltip="Zavod za unapređenje poslovanja">
                  <w:r w:rsidR="009B50EA"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544" behindDoc="0" locked="0" layoutInCell="1" allowOverlap="1" wp14:anchorId="560B2D3E" wp14:editId="05D3942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8" name="Rectangl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8" o:spid="_x0000_s1026" style="position:absolute;margin-left:0;margin-top:0;width:50pt;height:50pt;z-index:251692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EhnuwIAANEFAAAOAAAAZHJzL2Uyb0RvYy54bWysVG1v0zAQ/o7Ef7D8PUvSuS+Jlk5b0yCk&#10;ARODH+AmTmPh2MF2mw7Ef+fstF3bfUFAPkQ+n/3cc/ec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DxEhn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Pr="00AB5558" w:rsidRDefault="009B50EA">
                      <w:pPr>
                        <w:rPr>
                          <w:color w:val="BBBBBB"/>
                          <w:lang w:val="sr-Cyrl-RS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60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60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>
                <w:hyperlink r:id="rId1" w:tooltip="Zavod za unapređenje poslovanja">
                  <w:r w:rsidR="009B50EA"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568" behindDoc="0" locked="0" layoutInCell="1" allowOverlap="1" wp14:anchorId="4CD949E5" wp14:editId="46F4A19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7" name="Rectangle 17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7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a1SuwIAANEFAAAOAAAAZHJzL2Uyb0RvYy54bWysVG1v0zAQ/o7Ef7D8PUvSuS+Jlk5b0yCk&#10;ARODH+AmTmPh2MF2mw7Ef+fstF3bfUFAPkQ+n/3cc/ec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VVa1S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Pr="00AB5558" w:rsidRDefault="009B50EA">
                      <w:pPr>
                        <w:rPr>
                          <w:color w:val="BBBBBB"/>
                          <w:lang w:val="sr-Cyrl-RS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61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61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>
                <w:hyperlink r:id="rId1" w:tooltip="Zavod za unapređenje poslovanja">
                  <w:r w:rsidR="009B50EA"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592" behindDoc="0" locked="0" layoutInCell="1" allowOverlap="1" wp14:anchorId="2B819A03" wp14:editId="25FE2AB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6" name="Rectangl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afaQ6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Pr="00AB5558" w:rsidRDefault="009B50EA">
                      <w:pPr>
                        <w:rPr>
                          <w:color w:val="BBBBBB"/>
                          <w:lang w:val="sr-Cyrl-RS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62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62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>
                <w:hyperlink r:id="rId1" w:tooltip="Zavod za unapređenje poslovanja">
                  <w:r w:rsidR="009B50EA"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616" behindDoc="0" locked="0" layoutInCell="1" allowOverlap="1" wp14:anchorId="677D5992" wp14:editId="4EE2256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5" name="Rectangle 1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5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CLBb+C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Pr="00AB5558" w:rsidRDefault="009B50EA">
                      <w:pPr>
                        <w:rPr>
                          <w:color w:val="BBBBBB"/>
                          <w:lang w:val="sr-Cyrl-RS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>
                <w:hyperlink r:id="rId1" w:tooltip="Zavod za unapređenje poslovanja">
                  <w:r w:rsidR="009B50EA"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640" behindDoc="0" locked="0" layoutInCell="1" allowOverlap="1" wp14:anchorId="3DE856DC" wp14:editId="155900E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4" name="Rectangl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4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bbquwIAANEFAAAOAAAAZHJzL2Uyb0RvYy54bWysVG1v0zAQ/o7Ef7D8PUvSuS+Jlk5b0yCk&#10;ARODH+AmTmPh2MF2mw7Ef+fstF3bfUFAPkQ+n/3cc/ec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ELbbq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Pr="00AB5558" w:rsidRDefault="009B50EA">
                      <w:pPr>
                        <w:rPr>
                          <w:color w:val="BBBBBB"/>
                          <w:lang w:val="sr-Cyrl-RS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64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64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>
                <w:hyperlink r:id="rId1" w:tooltip="Zavod za unapređenje poslovanja">
                  <w:r w:rsidR="009B50EA"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7664" behindDoc="0" locked="0" layoutInCell="1" allowOverlap="1" wp14:anchorId="3F67AF9E" wp14:editId="07C9067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3" name="Rectangle 13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3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vgpuwIAANEFAAAOAAAAZHJzL2Uyb0RvYy54bWysVG1v0zAQ/o7Ef7D8PUvSuS+Jlk5b0yCk&#10;ARODH+AmTmPh2MF2mw7Ef+fstF3bfUFAPkQ+n/3cc/ec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o8vgp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Pr="00AB5558" w:rsidRDefault="009B50EA">
                      <w:pPr>
                        <w:rPr>
                          <w:color w:val="BBBBBB"/>
                          <w:lang w:val="sr-Cyrl-RS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>
                <w:hyperlink r:id="rId1" w:tooltip="Zavod za unapređenje poslovanja">
                  <w:r w:rsidR="009B50EA"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688" behindDoc="0" locked="0" layoutInCell="1" allowOverlap="1" wp14:anchorId="4AA0CF9C" wp14:editId="16497A8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2" name="Rectangl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2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n2vFB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Pr="00AB5558" w:rsidRDefault="009B50EA">
                      <w:pPr>
                        <w:rPr>
                          <w:color w:val="BBBBBB"/>
                          <w:lang w:val="sr-Cyrl-RS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B50EA">
      <w:trPr>
        <w:trHeight w:val="450"/>
        <w:hidden/>
      </w:trPr>
      <w:tc>
        <w:tcPr>
          <w:tcW w:w="11400" w:type="dxa"/>
        </w:tcPr>
        <w:p w:rsidR="009B50EA" w:rsidRDefault="009B50E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9B50E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 w:rsidP="0076141D">
                <w:hyperlink r:id="rId1" w:tooltip="Zavod za unapređenje poslovanja">
                  <w:r w:rsidR="009B50EA"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512" behindDoc="0" locked="0" layoutInCell="1" allowOverlap="1" wp14:anchorId="12941719" wp14:editId="5646C7B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0" b="0"/>
                            <wp:wrapNone/>
                            <wp:docPr id="37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jm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6eYSRpBxrdba3yqREB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92OZ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9B50E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divId w:val="990014656"/>
                        <w:rPr>
                          <w:color w:val="BBBBBB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 w:rsidP="0076141D">
                <w:hyperlink r:id="rId1" w:tooltip="Zavod za unapređenje poslovanja">
                  <w:r w:rsidR="009B50EA"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064" behindDoc="0" locked="0" layoutInCell="1" allowOverlap="1" wp14:anchorId="501FB820" wp14:editId="6BE7785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0" b="0"/>
                            <wp:wrapNone/>
                            <wp:docPr id="2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2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CXPuAIAAM8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CXaCXPuAIAAM8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divId w:val="1504275572"/>
                        <w:rPr>
                          <w:color w:val="BBBBBB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 w:rsidP="0076141D">
                <w:hyperlink r:id="rId1" w:tooltip="Zavod za unapređenje poslovanja">
                  <w:r w:rsidR="009B50EA"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560" behindDoc="0" locked="0" layoutInCell="1" allowOverlap="1" wp14:anchorId="746882B5" wp14:editId="686B41A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0" b="0"/>
                            <wp:wrapNone/>
                            <wp:docPr id="35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o4m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HqCkaQd1Ohua5UPjQj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Auji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divId w:val="1178542828"/>
                        <w:rPr>
                          <w:color w:val="BBBBBB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/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Pr="003D1F60" w:rsidRDefault="009B50EA">
                      <w:pPr>
                        <w:rPr>
                          <w:color w:val="BBBBBB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B50EA">
      <w:trPr>
        <w:trHeight w:val="450"/>
        <w:hidden/>
      </w:trPr>
      <w:tc>
        <w:tcPr>
          <w:tcW w:w="11400" w:type="dxa"/>
        </w:tcPr>
        <w:p w:rsidR="009B50EA" w:rsidRDefault="009B50E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9B50E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 w:rsidP="0076141D">
                <w:hyperlink r:id="rId1" w:tooltip="Zavod za unapređenje poslovanja">
                  <w:r w:rsidR="009B50EA"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 wp14:anchorId="75C387A6" wp14:editId="6937EA8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0" b="0"/>
                            <wp:wrapNone/>
                            <wp:docPr id="33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yVbjK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9B50E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divId w:val="1458140688"/>
                        <w:rPr>
                          <w:color w:val="BBBBBB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>
                <w:hyperlink r:id="rId1" w:tooltip="Zavod za unapređenje poslovanj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2079" type="#_x0000_t75" style="position:absolute;margin-left:0;margin-top:0;width:50pt;height:50pt;z-index:251687424;visibility:hidden;mso-position-horizontal-relative:text;mso-position-vertical-relative:text">
                        <v:stroke imagealignshape="f"/>
                        <o:lock v:ext="edit" selection="t"/>
                      </v:shape>
                    </w:pict>
                  </w:r>
                  <w:r w:rsidR="009B50EA">
                    <w:fldChar w:fldCharType="begin"/>
                  </w:r>
                  <w:r w:rsidR="009B50EA">
                    <w:instrText xml:space="preserve"> INCLUDEPICTURE  "ooxWord://media/image1.PNG" \* MERGEFORMATINET </w:instrText>
                  </w:r>
                  <w:r w:rsidR="009B50EA">
                    <w:fldChar w:fldCharType="separate"/>
                  </w:r>
                  <w:r w:rsidR="007B4A53">
                    <w:fldChar w:fldCharType="begin"/>
                  </w:r>
                  <w:r w:rsidR="007B4A53">
                    <w:instrText xml:space="preserve"> INCLUDEPICTURE  "ooxWord://media/image1.PNG" \* MERGEFORMATINET </w:instrText>
                  </w:r>
                  <w:r w:rsidR="007B4A53">
                    <w:fldChar w:fldCharType="separate"/>
                  </w:r>
                  <w:r>
                    <w:fldChar w:fldCharType="begin"/>
                  </w:r>
                  <w:r>
                    <w:instrText xml:space="preserve"> </w:instrText>
                  </w:r>
                  <w:r>
                    <w:instrText xml:space="preserve">INCLUDEPICTURE  "ooxWord://media/image1.PNG" \* </w:instrText>
                  </w:r>
                  <w:r>
                    <w:instrText>MERGEFORMATINET</w:instrText>
                  </w:r>
                  <w:r>
                    <w:instrText xml:space="preserve"> </w:instrText>
                  </w:r>
                  <w:r>
                    <w:fldChar w:fldCharType="separate"/>
                  </w:r>
                  <w:r>
                    <w:pict>
                      <v:shape id="_x0000_i1025" type="#_x0000_t75" style="width:18.4pt;height:18.4pt;visibility:visible" o:bordertopcolor="black" o:borderleftcolor="black" o:borderbottomcolor="black" o:borderrightcolor="black">
                        <v:imagedata r:id="rId2" r:href="rId3"/>
                      </v:shape>
                    </w:pict>
                  </w:r>
                  <w:r>
                    <w:fldChar w:fldCharType="end"/>
                  </w:r>
                  <w:r w:rsidR="007B4A53">
                    <w:fldChar w:fldCharType="end"/>
                  </w:r>
                  <w:r w:rsidR="009B50EA">
                    <w:fldChar w:fldCharType="end"/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49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49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 w:rsidP="0076141D">
                <w:hyperlink r:id="rId1" w:tooltip="Zavod za unapređenje poslovanja">
                  <w:r w:rsidR="009B50EA"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 wp14:anchorId="212D4DBB" wp14:editId="620BCF1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0" b="0"/>
                            <wp:wrapNone/>
                            <wp:docPr id="32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CPdRGk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divId w:val="318536897"/>
                        <w:rPr>
                          <w:color w:val="BBBBBB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50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51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/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Pr="003D1F60" w:rsidRDefault="009B50EA">
                      <w:pPr>
                        <w:rPr>
                          <w:color w:val="BBBBBB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53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53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450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9B50E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0348EA" w:rsidP="0076141D">
                <w:hyperlink r:id="rId1" w:tooltip="Zavod za unapređenje poslovanja">
                  <w:r w:rsidR="009B50EA">
                    <w:rPr>
                      <w:noProof/>
                      <w:lang w:val="en-GB"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7A152648" wp14:editId="186A927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0" b="0"/>
                            <wp:wrapNone/>
                            <wp:docPr id="30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oibM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9B50E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divId w:val="1739550217"/>
                        <w:rPr>
                          <w:color w:val="BBBBBB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9B50E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54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061ABB">
                        <w:rPr>
                          <w:noProof/>
                          <w:color w:val="000000"/>
                        </w:rPr>
                        <w:t>54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8EA" w:rsidRDefault="000348EA">
      <w:r>
        <w:separator/>
      </w:r>
    </w:p>
  </w:footnote>
  <w:footnote w:type="continuationSeparator" w:id="0">
    <w:p w:rsidR="000348EA" w:rsidRDefault="000348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B50EA">
      <w:trPr>
        <w:trHeight w:val="375"/>
      </w:trPr>
      <w:tc>
        <w:tcPr>
          <w:tcW w:w="11400" w:type="dxa"/>
        </w:tcPr>
        <w:tbl>
          <w:tblPr>
            <w:tblW w:w="7457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9"/>
          </w:tblGrid>
          <w:tr w:rsidR="009B50EA" w:rsidTr="00AB73B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spacing w:line="1" w:lineRule="auto"/>
                </w:pPr>
              </w:p>
            </w:tc>
          </w:tr>
        </w:tbl>
        <w:p w:rsidR="00C312B3" w:rsidRDefault="00C312B3">
          <w:pPr>
            <w:spacing w:line="1" w:lineRule="auto"/>
            <w:rPr>
              <w:lang w:val="sr-Cyrl-RS"/>
            </w:rPr>
          </w:pPr>
          <w:r>
            <w:rPr>
              <w:lang w:val="sr-Cyrl-RS"/>
            </w:rPr>
            <w:t>РЕПРЕ</w:t>
          </w:r>
        </w:p>
        <w:p w:rsidR="009B50EA" w:rsidRPr="00A03E44" w:rsidRDefault="009B50EA" w:rsidP="00A03E44">
          <w:pPr>
            <w:rPr>
              <w:lang w:val="sr-Latn-RS"/>
            </w:rPr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1A" w:rsidRDefault="007B4A53">
    <w:r>
      <w:cr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1A" w:rsidRDefault="007B4A53">
    <w:r>
      <w:cr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1A" w:rsidRDefault="007B4A53">
    <w:r>
      <w:cr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1A" w:rsidRDefault="007B4A53">
    <w:r>
      <w:cr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1A" w:rsidRDefault="007B4A53">
    <w:r>
      <w:cr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1A" w:rsidRDefault="007B4A53">
    <w:r>
      <w:cr/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1A" w:rsidRDefault="007B4A53">
    <w:r>
      <w:cr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1A" w:rsidRDefault="007B4A53">
    <w:r>
      <w:cr/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1A" w:rsidRDefault="007B4A53">
    <w:r>
      <w:cr/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1A" w:rsidRDefault="007B4A5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B50E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9B50E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rPr>
                    <w:b/>
                    <w:bCs/>
                    <w:color w:val="000000"/>
                  </w:rPr>
                </w:pP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375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9B50E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Pr="00AB73BF" w:rsidRDefault="009B50EA">
                <w:pPr>
                  <w:rPr>
                    <w:b/>
                    <w:bCs/>
                    <w:color w:val="000000"/>
                  </w:rPr>
                </w:pP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9B50E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>
                      <w:pPr>
                        <w:jc w:val="right"/>
                        <w:divId w:val="256451608"/>
                        <w:rPr>
                          <w:b/>
                          <w:bCs/>
                          <w:color w:val="000000"/>
                        </w:rPr>
                      </w:pPr>
                    </w:p>
                    <w:p w:rsidR="009B50EA" w:rsidRDefault="009B50EA">
                      <w:pPr>
                        <w:spacing w:line="1" w:lineRule="auto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375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p w:rsidR="009B50EA" w:rsidRDefault="009B50EA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1A" w:rsidRDefault="007B4A53">
    <w:r>
      <w:cr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1A" w:rsidRDefault="007B4A53">
    <w:r>
      <w:cr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1A" w:rsidRDefault="007B4A53">
    <w:r>
      <w:cr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0EA" w:rsidRDefault="009B50EA">
    <w:r>
      <w:cr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375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0309" w:type="dxa"/>
            <w:tblLayout w:type="fixed"/>
            <w:tblLook w:val="01E0" w:firstRow="1" w:lastRow="1" w:firstColumn="1" w:lastColumn="1" w:noHBand="0" w:noVBand="0"/>
          </w:tblPr>
          <w:tblGrid>
            <w:gridCol w:w="4500"/>
            <w:gridCol w:w="5809"/>
          </w:tblGrid>
          <w:tr w:rsidR="00AB5558" w:rsidTr="00AB5558">
            <w:trPr>
              <w:trHeight w:hRule="exact" w:val="375"/>
            </w:trPr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B5558" w:rsidRDefault="00AB5558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B5558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B5558" w:rsidRDefault="00AB5558" w:rsidP="00C11B53">
                      <w:pPr>
                        <w:jc w:val="right"/>
                      </w:pPr>
                    </w:p>
                  </w:tc>
                </w:tr>
              </w:tbl>
              <w:p w:rsidR="00AB5558" w:rsidRDefault="00AB5558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9B50EA">
      <w:trPr>
        <w:trHeight w:val="375"/>
        <w:hidden/>
      </w:trPr>
      <w:tc>
        <w:tcPr>
          <w:tcW w:w="16332" w:type="dxa"/>
        </w:tcPr>
        <w:p w:rsidR="009B50EA" w:rsidRDefault="009B50E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9B50E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rPr>
                    <w:b/>
                    <w:bCs/>
                    <w:color w:val="000000"/>
                  </w:rPr>
                </w:pP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9B50EA" w:rsidRDefault="009B50E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9B50E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B50EA" w:rsidRDefault="009B50EA" w:rsidP="004F4E62">
                      <w:pPr>
                        <w:jc w:val="right"/>
                        <w:divId w:val="1456408545"/>
                      </w:pPr>
                    </w:p>
                  </w:tc>
                </w:tr>
              </w:tbl>
              <w:p w:rsidR="009B50EA" w:rsidRDefault="009B50EA">
                <w:pPr>
                  <w:spacing w:line="1" w:lineRule="auto"/>
                </w:pPr>
              </w:p>
            </w:tc>
          </w:tr>
        </w:tbl>
        <w:p w:rsidR="009B50EA" w:rsidRDefault="009B50E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proofState w:grammar="clean"/>
  <w:defaultTabStop w:val="720"/>
  <w:characterSpacingControl w:val="doNotCompress"/>
  <w:hdrShapeDefaults>
    <o:shapedefaults v:ext="edit" spidmax="20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F5D"/>
    <w:rsid w:val="000348EA"/>
    <w:rsid w:val="00061ABB"/>
    <w:rsid w:val="0006302C"/>
    <w:rsid w:val="00093673"/>
    <w:rsid w:val="00141024"/>
    <w:rsid w:val="00143C92"/>
    <w:rsid w:val="00185F1A"/>
    <w:rsid w:val="00187776"/>
    <w:rsid w:val="00224AD3"/>
    <w:rsid w:val="00283712"/>
    <w:rsid w:val="002A7617"/>
    <w:rsid w:val="002A7D68"/>
    <w:rsid w:val="002C223D"/>
    <w:rsid w:val="00306DD9"/>
    <w:rsid w:val="003A617C"/>
    <w:rsid w:val="003A71F9"/>
    <w:rsid w:val="003D1F60"/>
    <w:rsid w:val="00404DDD"/>
    <w:rsid w:val="00422EDB"/>
    <w:rsid w:val="00480DCB"/>
    <w:rsid w:val="00482B50"/>
    <w:rsid w:val="004957F6"/>
    <w:rsid w:val="004F4E62"/>
    <w:rsid w:val="005163AC"/>
    <w:rsid w:val="005E545B"/>
    <w:rsid w:val="006374F5"/>
    <w:rsid w:val="00663572"/>
    <w:rsid w:val="0066454B"/>
    <w:rsid w:val="00692200"/>
    <w:rsid w:val="006F0C0E"/>
    <w:rsid w:val="00737C5E"/>
    <w:rsid w:val="0076141D"/>
    <w:rsid w:val="007B4A53"/>
    <w:rsid w:val="00844147"/>
    <w:rsid w:val="00873F0B"/>
    <w:rsid w:val="0087477F"/>
    <w:rsid w:val="008C6D3F"/>
    <w:rsid w:val="008E7EAC"/>
    <w:rsid w:val="00904023"/>
    <w:rsid w:val="0096288D"/>
    <w:rsid w:val="009B50EA"/>
    <w:rsid w:val="00A03E44"/>
    <w:rsid w:val="00A56887"/>
    <w:rsid w:val="00A7791E"/>
    <w:rsid w:val="00AA257B"/>
    <w:rsid w:val="00AB5558"/>
    <w:rsid w:val="00AB73BF"/>
    <w:rsid w:val="00AC2F5D"/>
    <w:rsid w:val="00B56DF3"/>
    <w:rsid w:val="00B67B79"/>
    <w:rsid w:val="00B97D5D"/>
    <w:rsid w:val="00C11B53"/>
    <w:rsid w:val="00C312B3"/>
    <w:rsid w:val="00C62AF8"/>
    <w:rsid w:val="00C9603B"/>
    <w:rsid w:val="00CB170D"/>
    <w:rsid w:val="00CB4A08"/>
    <w:rsid w:val="00CD6E7B"/>
    <w:rsid w:val="00DC2DD7"/>
    <w:rsid w:val="00E102D7"/>
    <w:rsid w:val="00EC321B"/>
    <w:rsid w:val="00EC4F44"/>
    <w:rsid w:val="00F04CE2"/>
    <w:rsid w:val="00F07374"/>
    <w:rsid w:val="00F51A01"/>
    <w:rsid w:val="00F81574"/>
    <w:rsid w:val="00F83FC9"/>
    <w:rsid w:val="00F8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rFonts w:eastAsiaTheme="minorEastAsia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eastAsiaTheme="minorEastAsia"/>
      <w:b/>
      <w:bCs/>
      <w:sz w:val="36"/>
      <w:szCs w:val="36"/>
      <w:lang w:eastAsia="en-US"/>
    </w:rPr>
  </w:style>
  <w:style w:type="paragraph" w:customStyle="1" w:styleId="default">
    <w:name w:val="default"/>
    <w:basedOn w:val="Normal"/>
    <w:pPr>
      <w:spacing w:before="100" w:beforeAutospacing="1" w:after="100" w:afterAutospacing="1"/>
    </w:pPr>
    <w:rPr>
      <w:rFonts w:eastAsiaTheme="minorEastAsia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eastAsiaTheme="minorEastAsia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urier New" w:eastAsiaTheme="minorEastAsia" w:hAnsi="Courier New" w:cs="Courier New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04D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DDD"/>
  </w:style>
  <w:style w:type="paragraph" w:styleId="Footer">
    <w:name w:val="footer"/>
    <w:basedOn w:val="Normal"/>
    <w:link w:val="FooterChar"/>
    <w:uiPriority w:val="99"/>
    <w:unhideWhenUsed/>
    <w:rsid w:val="00404D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DDD"/>
  </w:style>
  <w:style w:type="paragraph" w:styleId="BalloonText">
    <w:name w:val="Balloon Text"/>
    <w:basedOn w:val="Normal"/>
    <w:link w:val="BalloonTextChar"/>
    <w:uiPriority w:val="99"/>
    <w:semiHidden/>
    <w:unhideWhenUsed/>
    <w:rsid w:val="00DC2D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D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rFonts w:eastAsiaTheme="minorEastAsia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eastAsiaTheme="minorEastAsia"/>
      <w:b/>
      <w:bCs/>
      <w:sz w:val="36"/>
      <w:szCs w:val="36"/>
      <w:lang w:eastAsia="en-US"/>
    </w:rPr>
  </w:style>
  <w:style w:type="paragraph" w:customStyle="1" w:styleId="default">
    <w:name w:val="default"/>
    <w:basedOn w:val="Normal"/>
    <w:pPr>
      <w:spacing w:before="100" w:beforeAutospacing="1" w:after="100" w:afterAutospacing="1"/>
    </w:pPr>
    <w:rPr>
      <w:rFonts w:eastAsiaTheme="minorEastAsia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eastAsiaTheme="minorEastAsia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urier New" w:eastAsiaTheme="minorEastAsia" w:hAnsi="Courier New" w:cs="Courier New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04D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DDD"/>
  </w:style>
  <w:style w:type="paragraph" w:styleId="Footer">
    <w:name w:val="footer"/>
    <w:basedOn w:val="Normal"/>
    <w:link w:val="FooterChar"/>
    <w:uiPriority w:val="99"/>
    <w:unhideWhenUsed/>
    <w:rsid w:val="00404D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DDD"/>
  </w:style>
  <w:style w:type="paragraph" w:styleId="BalloonText">
    <w:name w:val="Balloon Text"/>
    <w:basedOn w:val="Normal"/>
    <w:link w:val="BalloonTextChar"/>
    <w:uiPriority w:val="99"/>
    <w:semiHidden/>
    <w:unhideWhenUsed/>
    <w:rsid w:val="00DC2D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D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1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8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7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3" Type="http://schemas.openxmlformats.org/officeDocument/2006/relationships/image" Target="ooxWord://media/image1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78</Pages>
  <Words>36725</Words>
  <Characters>209334</Characters>
  <Application>Microsoft Office Word</Application>
  <DocSecurity>0</DocSecurity>
  <Lines>1744</Lines>
  <Paragraphs>491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>Grizli777</Company>
  <LinksUpToDate>false</LinksUpToDate>
  <CharactersWithSpaces>245568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W</dc:creator>
  <cp:lastModifiedBy>PC1</cp:lastModifiedBy>
  <cp:revision>2</cp:revision>
  <cp:lastPrinted>2022-07-13T20:26:00Z</cp:lastPrinted>
  <dcterms:created xsi:type="dcterms:W3CDTF">2022-07-18T10:34:00Z</dcterms:created>
  <dcterms:modified xsi:type="dcterms:W3CDTF">2022-07-18T10:34:00Z</dcterms:modified>
</cp:coreProperties>
</file>